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Look w:val="04A0" w:firstRow="1" w:lastRow="0" w:firstColumn="1" w:lastColumn="0" w:noHBand="0" w:noVBand="1"/>
      </w:tblPr>
      <w:tblGrid>
        <w:gridCol w:w="5130"/>
        <w:gridCol w:w="4140"/>
      </w:tblGrid>
      <w:tr w:rsidR="00D219A9" w:rsidRPr="00D219A9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219A9" w:rsidRPr="00D15852" w:rsidRDefault="00D219A9" w:rsidP="00D158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D1585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What best describes your primary role in bladder cancer</w:t>
            </w:r>
            <w:proofErr w:type="gramStart"/>
            <w:r w:rsidRPr="00D1585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?:</w:t>
            </w:r>
            <w:proofErr w:type="gramEnd"/>
          </w:p>
        </w:tc>
      </w:tr>
      <w:tr w:rsidR="00D15852" w:rsidRPr="00D219A9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Medical Oncologist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46.2%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Surgical Oncologist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30.8%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Radiation Oncologist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Nurse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Patient or Patient Advocate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D219A9" w:rsidRPr="00D219A9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219A9" w:rsidRPr="004D2FF9" w:rsidRDefault="00D219A9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Which of the following is the primary focus of your clinical activity</w:t>
            </w:r>
            <w:proofErr w:type="gramStart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?:</w:t>
            </w:r>
            <w:proofErr w:type="gramEnd"/>
          </w:p>
        </w:tc>
      </w:tr>
      <w:tr w:rsidR="00D15852" w:rsidRPr="00D219A9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Management of non-muscle invasive bladder cancer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Management of muscle invasive and locally advanced bladder cancer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Management of recurrent/metastatic bladder cancer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 and 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B and 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38.5%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 and 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All of the above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None/Not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D219A9" w:rsidRPr="00D219A9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D219A9" w:rsidRPr="004D2FF9" w:rsidRDefault="00D219A9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With which of the following do you have clinical experience? (select all that apply):</w:t>
            </w:r>
          </w:p>
        </w:tc>
      </w:tr>
      <w:tr w:rsidR="00D15852" w:rsidRPr="00D219A9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Chemotherapy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69.2%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Immunotherapy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100.0%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Surgery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53.8%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Targeted therapies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53.8%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Clinical Trials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76.9%</w:t>
            </w:r>
          </w:p>
        </w:tc>
      </w:tr>
      <w:tr w:rsidR="00D15852" w:rsidRPr="00D219A9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D219A9" w:rsidRDefault="00D15852" w:rsidP="00D219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D219A9" w:rsidRDefault="00D15852" w:rsidP="00D219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219A9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For patients with NMIBC, do you treat variant histology the same as conventional Urothelial carcinoma?</w:t>
            </w:r>
          </w:p>
        </w:tc>
      </w:tr>
      <w:tr w:rsidR="00D15852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D15852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D15852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53.8%</w:t>
            </w:r>
          </w:p>
        </w:tc>
      </w:tr>
      <w:tr w:rsidR="00D15852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38.5%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For patients with NMIBC, stage </w:t>
            </w:r>
            <w:proofErr w:type="spellStart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TaLG</w:t>
            </w:r>
            <w:proofErr w:type="spellEnd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, which of the following do use or recommend</w:t>
            </w:r>
            <w:proofErr w:type="gramStart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?:</w:t>
            </w:r>
            <w:proofErr w:type="gramEnd"/>
          </w:p>
        </w:tc>
      </w:tr>
      <w:tr w:rsidR="00D15852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D15852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alone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D15852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single dose chemotherapy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53.8%</w:t>
            </w:r>
          </w:p>
        </w:tc>
      </w:tr>
      <w:tr w:rsidR="00D15852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adjuvant intravesical chemotherapy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D15852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induction BCG immunotherapy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D15852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lastRenderedPageBreak/>
              <w:t>TURBT plus induction BCG immunotherapy and maintenance 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D15852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Radical Cystectomy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D15852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Radiation 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D15852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D15852" w:rsidRPr="00C21F82" w:rsidRDefault="00D15852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D15852" w:rsidRPr="00C21F82" w:rsidRDefault="00D15852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30.8%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For patients with NMIBC, stage </w:t>
            </w:r>
            <w:proofErr w:type="spellStart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TaHG</w:t>
            </w:r>
            <w:proofErr w:type="spellEnd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, which of the following do use or recommend</w:t>
            </w:r>
            <w:proofErr w:type="gramStart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?:</w:t>
            </w:r>
            <w:proofErr w:type="gramEnd"/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alone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single dose chemotherapy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adjuvant intravesical chemotherapy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induction BCG immunotherapy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induction BCG immunotherapy and maintenance 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46.2%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Radical Cystectomy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Radiation 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For patients with NMIBC, stage T1HG, which of the following do use or recommend</w:t>
            </w:r>
            <w:proofErr w:type="gramStart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?:</w:t>
            </w:r>
            <w:proofErr w:type="gramEnd"/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alone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single dose chemotherapy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adjuvant intravesical chemotherapy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induction BCG immunotherapy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induction BCG immunotherapy and maintenance 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46.2%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Radical Cystectomy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Radiation 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30.8%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For patients with NMIBC, CIS, which of the following do use or recommend</w:t>
            </w:r>
            <w:proofErr w:type="gramStart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?:</w:t>
            </w:r>
            <w:proofErr w:type="gramEnd"/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alone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single dose chemotherapy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adjuvant intravesical chemotherapy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induction BCG immunotherapy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TURBT plus induction BCG immunotherapy and maintenance 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53.8%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Radical Cystectomy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Radiation 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30.8%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Do you believe that papillary tumors and CIS can be grouped together for considerations of therapy and clinical trials?</w:t>
            </w:r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Yes, if papillary tumors are high grade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38.5%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lastRenderedPageBreak/>
              <w:t>No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30.8%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 opinion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30.8%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What time point do you use to determine failure of immunotherapy</w:t>
            </w:r>
            <w:proofErr w:type="gramStart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?:</w:t>
            </w:r>
            <w:proofErr w:type="gramEnd"/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 months for all tumors (after induction BCG)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 months for papillary tumors (after induction BCG) and 6 months for CIS (after induction BCG and maintenance)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30.8%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 months for all tumors (after induction BCG and maintenance)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38.5%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30.8%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For patients who have failed BCG after induction and at least one maintenance course, what is the best comparator arm</w:t>
            </w:r>
            <w:proofErr w:type="gramStart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?:</w:t>
            </w:r>
            <w:proofErr w:type="gramEnd"/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None other than radical cystectomy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53.8%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Placebo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Intravesical chemotherapy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More BCG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Besides immunotherapy with BCG, what other </w:t>
            </w:r>
            <w:proofErr w:type="gramStart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agents</w:t>
            </w:r>
            <w:proofErr w:type="gramEnd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 xml:space="preserve"> do you have experience with or have you used? (select all that apply):</w:t>
            </w:r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Interferon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KLH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Bropiramine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Genetically modified BCG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Adenoviral agents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Checkpoint immune inhibitors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Do you feel that systemic immunotherapy is appropriate to test in front-line BCG-eligible patients as monotherapy (i.e. Instead of BCG)?</w:t>
            </w:r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38.5%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46.2%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 opinion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For muscle invasive cisplatin-eligible patients, which of the following regimens do you commonly use or recommend as neoadjuvant therapy for muscle invasive bladder cancer? (select all that apply):</w:t>
            </w:r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Gemcitabine/cisplatin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69.2%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Dose dense gemcitabine/cisplatin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M-VAC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Dose dense M-VAC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53.8%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Ifosfamide</w:t>
            </w:r>
            <w:proofErr w:type="spellEnd"/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/paclitaxel/cisplatin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lastRenderedPageBreak/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For cisplatin-ineligible muscle invasive patients (cT2-T4aN0) do you recommend neoadjuvant chemotherapy?</w:t>
            </w:r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76.9%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Which of the following regimens do you commonly use or recommend for cisplatin-eligible patients as first-line therapy patients with metastatic bladder cancer? (select all that apply):</w:t>
            </w:r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Gemcitabine/cisplatin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69.2%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Dose dense gemcitabine/cisplatin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M-VAC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Dose dense M-VAC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38.5%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Ifosfamide</w:t>
            </w:r>
            <w:proofErr w:type="spellEnd"/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/paclitaxel/cisplatin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Which of the following regimens have you used or recommend for cisplatin-ineligible patients as first-line therapy patients with metastatic bladder cancer? (select all that apply):</w:t>
            </w:r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Gemcitabine/carboplatin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69.2%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M-CAVI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Gemcitabine monotherapy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Paclitaxel/Carboplatin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Gemcitabine/paclitaxel/doxorubicin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Do you feel that immunotherapy is appropriate to test in front-line cisplatin-eligible patients as monotherapy (i.e. Instead of chemotherapy)?</w:t>
            </w:r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53.8%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 opinion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Do you feel that immunotherapy is appropriate to test in cisplatin-ineligible patients as monotherapy (i.e. instead of chemotherapy)?</w:t>
            </w:r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76.9%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 opinion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What is your “standard” second-line chemotherapy agent</w:t>
            </w:r>
            <w:proofErr w:type="gramStart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?:</w:t>
            </w:r>
            <w:proofErr w:type="gramEnd"/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Paclitaxel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Docetaxel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Pemetrexed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15.4%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Ifosfamide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Vinorelbine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5FU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Doxorubicin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C21F82" w:rsidRPr="00C21F82" w:rsidTr="0033629C">
        <w:trPr>
          <w:trHeight w:val="499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:rsidR="00C21F82" w:rsidRPr="004D2FF9" w:rsidRDefault="00C21F82" w:rsidP="004D2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What do you feel is an appropriate comparator for randomized 2nd-line trials</w:t>
            </w:r>
            <w:proofErr w:type="gramStart"/>
            <w:r w:rsidRPr="004D2FF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?:</w:t>
            </w:r>
            <w:proofErr w:type="gramEnd"/>
          </w:p>
        </w:tc>
      </w:tr>
      <w:tr w:rsidR="0033629C" w:rsidRPr="00C21F82" w:rsidTr="0033629C">
        <w:trPr>
          <w:trHeight w:val="6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Pemetrexed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Paclitaxel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Docetaxel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7.7%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proofErr w:type="spellStart"/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Vinflunine</w:t>
            </w:r>
            <w:proofErr w:type="spellEnd"/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 xml:space="preserve"> (Europe)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Dealer’s choice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38.5%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applicable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23.1%</w:t>
            </w:r>
          </w:p>
        </w:tc>
      </w:tr>
      <w:tr w:rsidR="0033629C" w:rsidRPr="00C21F82" w:rsidTr="0033629C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33629C" w:rsidRPr="00C21F82" w:rsidRDefault="0033629C" w:rsidP="00C21F8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:rsidR="0033629C" w:rsidRPr="00C21F82" w:rsidRDefault="0033629C" w:rsidP="00C21F8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1F82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</w:tr>
    </w:tbl>
    <w:p w:rsidR="007D69F5" w:rsidRDefault="004D2FF9" w:rsidP="004D2FF9">
      <w:r>
        <w:t>*Note: The pre-meeting survey questions were answered prior to the approval of atezolizumab</w:t>
      </w:r>
      <w:r w:rsidR="001D6812">
        <w:t xml:space="preserve"> and nivolumab</w:t>
      </w:r>
      <w:r>
        <w:t xml:space="preserve"> for advanced bladder cancer.</w:t>
      </w:r>
      <w:bookmarkStart w:id="0" w:name="_GoBack"/>
      <w:bookmarkEnd w:id="0"/>
    </w:p>
    <w:sectPr w:rsidR="007D69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52" w:rsidRDefault="00D15852" w:rsidP="00AC6A25">
      <w:pPr>
        <w:spacing w:after="0" w:line="240" w:lineRule="auto"/>
      </w:pPr>
      <w:r>
        <w:separator/>
      </w:r>
    </w:p>
  </w:endnote>
  <w:endnote w:type="continuationSeparator" w:id="0">
    <w:p w:rsidR="00D15852" w:rsidRDefault="00D15852" w:rsidP="00AC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52" w:rsidRDefault="00D15852" w:rsidP="00AC6A25">
      <w:pPr>
        <w:spacing w:after="0" w:line="240" w:lineRule="auto"/>
      </w:pPr>
      <w:r>
        <w:separator/>
      </w:r>
    </w:p>
  </w:footnote>
  <w:footnote w:type="continuationSeparator" w:id="0">
    <w:p w:rsidR="00D15852" w:rsidRDefault="00D15852" w:rsidP="00AC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52" w:rsidRDefault="00D15852">
    <w:pPr>
      <w:pStyle w:val="Header"/>
    </w:pPr>
    <w:r>
      <w:t xml:space="preserve">Appendix III: List of </w:t>
    </w:r>
    <w:r w:rsidR="004D2FF9">
      <w:t xml:space="preserve">Pre-Meeting Survey </w:t>
    </w:r>
    <w:r>
      <w:t>Task Force Questions and Answers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12FA"/>
    <w:multiLevelType w:val="hybridMultilevel"/>
    <w:tmpl w:val="350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A9"/>
    <w:rsid w:val="001D6812"/>
    <w:rsid w:val="0033629C"/>
    <w:rsid w:val="004D2FF9"/>
    <w:rsid w:val="007D69F5"/>
    <w:rsid w:val="009C0C5E"/>
    <w:rsid w:val="00AC6A25"/>
    <w:rsid w:val="00C21F82"/>
    <w:rsid w:val="00D15852"/>
    <w:rsid w:val="00D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7AD50-0CB2-475F-859E-870E4BB2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25"/>
  </w:style>
  <w:style w:type="paragraph" w:styleId="Footer">
    <w:name w:val="footer"/>
    <w:basedOn w:val="Normal"/>
    <w:link w:val="FooterChar"/>
    <w:uiPriority w:val="99"/>
    <w:unhideWhenUsed/>
    <w:rsid w:val="00AC6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25"/>
  </w:style>
  <w:style w:type="paragraph" w:styleId="ListParagraph">
    <w:name w:val="List Paragraph"/>
    <w:basedOn w:val="Normal"/>
    <w:uiPriority w:val="34"/>
    <w:qFormat/>
    <w:rsid w:val="00D1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Meier, PhD</dc:creator>
  <cp:keywords/>
  <dc:description/>
  <cp:lastModifiedBy>Chelsey Meier, PhD</cp:lastModifiedBy>
  <cp:revision>5</cp:revision>
  <dcterms:created xsi:type="dcterms:W3CDTF">2016-07-18T21:43:00Z</dcterms:created>
  <dcterms:modified xsi:type="dcterms:W3CDTF">2017-03-24T19:35:00Z</dcterms:modified>
</cp:coreProperties>
</file>