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5F2C" w14:textId="066F412E" w:rsidR="007B3B11" w:rsidRPr="00A43EAE" w:rsidRDefault="005034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Additional file 1</w:t>
      </w:r>
    </w:p>
    <w:p w14:paraId="54B4078E" w14:textId="77777777" w:rsidR="00675820" w:rsidRPr="00A43EAE" w:rsidRDefault="00675820">
      <w:pPr>
        <w:rPr>
          <w:rFonts w:ascii="Times New Roman" w:hAnsi="Times New Roman" w:cs="Times New Roman"/>
          <w:lang w:val="en-US"/>
        </w:rPr>
      </w:pPr>
    </w:p>
    <w:p w14:paraId="1992B3FF" w14:textId="116C08E9" w:rsidR="00675820" w:rsidRPr="00A43EAE" w:rsidRDefault="005034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Additional file</w:t>
      </w:r>
      <w:r w:rsidR="00675820" w:rsidRPr="00A43EAE">
        <w:rPr>
          <w:rFonts w:ascii="Times New Roman" w:hAnsi="Times New Roman" w:cs="Times New Roman"/>
          <w:lang w:val="en-US"/>
        </w:rPr>
        <w:t xml:space="preserve"> methods</w:t>
      </w:r>
    </w:p>
    <w:p w14:paraId="2C0FF636" w14:textId="77777777" w:rsidR="00675820" w:rsidRPr="00A43EAE" w:rsidRDefault="00675820">
      <w:pPr>
        <w:rPr>
          <w:rFonts w:ascii="Times New Roman" w:hAnsi="Times New Roman" w:cs="Times New Roman"/>
          <w:lang w:val="en-US"/>
        </w:rPr>
      </w:pPr>
    </w:p>
    <w:p w14:paraId="7B652E69" w14:textId="77777777" w:rsidR="00675820" w:rsidRPr="00A43EAE" w:rsidRDefault="00675820">
      <w:pPr>
        <w:rPr>
          <w:rFonts w:ascii="Times New Roman" w:hAnsi="Times New Roman" w:cs="Times New Roman"/>
          <w:b/>
          <w:lang w:val="en-US"/>
        </w:rPr>
      </w:pPr>
      <w:r w:rsidRPr="00A43EAE">
        <w:rPr>
          <w:rFonts w:ascii="Times New Roman" w:hAnsi="Times New Roman" w:cs="Times New Roman"/>
          <w:b/>
          <w:lang w:val="en-US"/>
        </w:rPr>
        <w:t>Study design</w:t>
      </w:r>
      <w:r w:rsidR="00CE4AE6" w:rsidRPr="00A43EAE">
        <w:rPr>
          <w:rFonts w:ascii="Times New Roman" w:hAnsi="Times New Roman" w:cs="Times New Roman"/>
          <w:b/>
          <w:lang w:val="en-US"/>
        </w:rPr>
        <w:t xml:space="preserve"> and </w:t>
      </w:r>
      <w:r w:rsidR="00D30D3F" w:rsidRPr="00A43EAE">
        <w:rPr>
          <w:rFonts w:ascii="Times New Roman" w:hAnsi="Times New Roman" w:cs="Times New Roman"/>
          <w:b/>
          <w:lang w:val="en-US"/>
        </w:rPr>
        <w:t>patients</w:t>
      </w:r>
    </w:p>
    <w:p w14:paraId="73B26635" w14:textId="77777777" w:rsidR="00675820" w:rsidRPr="00A43EAE" w:rsidRDefault="00675820">
      <w:pPr>
        <w:rPr>
          <w:rFonts w:ascii="Times New Roman" w:hAnsi="Times New Roman" w:cs="Times New Roman"/>
          <w:lang w:val="en-US"/>
        </w:rPr>
      </w:pPr>
    </w:p>
    <w:p w14:paraId="1E07E708" w14:textId="1BB15519" w:rsidR="00D30D3F" w:rsidRPr="008E62BD" w:rsidRDefault="00675820" w:rsidP="00BE605E">
      <w:pPr>
        <w:jc w:val="both"/>
        <w:rPr>
          <w:rFonts w:ascii="Times New Roman" w:hAnsi="Times New Roman" w:cs="Times New Roman"/>
          <w:lang w:val="en-US"/>
        </w:rPr>
      </w:pPr>
      <w:r w:rsidRPr="008E62BD">
        <w:rPr>
          <w:rFonts w:ascii="Times New Roman" w:hAnsi="Times New Roman" w:cs="Times New Roman"/>
          <w:lang w:val="en-US"/>
        </w:rPr>
        <w:t xml:space="preserve">These two phase two </w:t>
      </w:r>
      <w:r w:rsidR="007B3B11">
        <w:rPr>
          <w:rFonts w:ascii="Times New Roman" w:hAnsi="Times New Roman" w:cs="Times New Roman"/>
          <w:lang w:val="en-US"/>
        </w:rPr>
        <w:t>clinical trials</w:t>
      </w:r>
      <w:r w:rsidR="008E62BD">
        <w:rPr>
          <w:rFonts w:ascii="Times New Roman" w:hAnsi="Times New Roman" w:cs="Times New Roman"/>
          <w:lang w:val="en-US"/>
        </w:rPr>
        <w:t xml:space="preserve"> (Trial 3 and Trial 5) are sin</w:t>
      </w:r>
      <w:r w:rsidR="008E62BD" w:rsidRPr="008E62BD">
        <w:rPr>
          <w:rFonts w:ascii="Times New Roman" w:hAnsi="Times New Roman" w:cs="Times New Roman"/>
          <w:lang w:val="en-US"/>
        </w:rPr>
        <w:t>gle-arm,</w:t>
      </w:r>
      <w:r w:rsidR="008E62BD">
        <w:rPr>
          <w:rFonts w:ascii="Times New Roman" w:hAnsi="Times New Roman" w:cs="Times New Roman"/>
          <w:lang w:val="en-US"/>
        </w:rPr>
        <w:t xml:space="preserve"> open-label, </w:t>
      </w:r>
      <w:proofErr w:type="gramStart"/>
      <w:r w:rsidR="008E62BD">
        <w:rPr>
          <w:rFonts w:ascii="Times New Roman" w:hAnsi="Times New Roman" w:cs="Times New Roman"/>
          <w:lang w:val="en-US"/>
        </w:rPr>
        <w:t>single</w:t>
      </w:r>
      <w:proofErr w:type="gramEnd"/>
      <w:r w:rsidR="008E62BD">
        <w:rPr>
          <w:rFonts w:ascii="Times New Roman" w:hAnsi="Times New Roman" w:cs="Times New Roman"/>
          <w:lang w:val="en-US"/>
        </w:rPr>
        <w:t>-institution</w:t>
      </w:r>
      <w:r w:rsidR="007B3B11">
        <w:rPr>
          <w:rFonts w:ascii="Times New Roman" w:hAnsi="Times New Roman" w:cs="Times New Roman"/>
          <w:lang w:val="en-US"/>
        </w:rPr>
        <w:t xml:space="preserve"> studies</w:t>
      </w:r>
      <w:r w:rsidR="00056331">
        <w:rPr>
          <w:rFonts w:ascii="Times New Roman" w:hAnsi="Times New Roman" w:cs="Times New Roman"/>
          <w:lang w:val="en-US"/>
        </w:rPr>
        <w:t xml:space="preserve">. </w:t>
      </w:r>
      <w:r w:rsidR="007B3B11">
        <w:rPr>
          <w:rFonts w:ascii="Times New Roman" w:hAnsi="Times New Roman" w:cs="Times New Roman"/>
          <w:lang w:val="en-US"/>
        </w:rPr>
        <w:t>Enrolment</w:t>
      </w:r>
      <w:r w:rsidR="00ED0B22">
        <w:rPr>
          <w:rFonts w:ascii="Times New Roman" w:hAnsi="Times New Roman" w:cs="Times New Roman"/>
          <w:lang w:val="en-US"/>
        </w:rPr>
        <w:t xml:space="preserve"> criteria in Trial 3 and Trial 5 were identical</w:t>
      </w:r>
      <w:r w:rsidR="007B3B11">
        <w:rPr>
          <w:rFonts w:ascii="Times New Roman" w:hAnsi="Times New Roman" w:cs="Times New Roman"/>
          <w:lang w:val="en-US"/>
        </w:rPr>
        <w:t xml:space="preserve"> and included, p</w:t>
      </w:r>
      <w:r w:rsidR="00056331">
        <w:rPr>
          <w:rFonts w:ascii="Times New Roman" w:hAnsi="Times New Roman" w:cs="Times New Roman"/>
          <w:lang w:val="en-US"/>
        </w:rPr>
        <w:t xml:space="preserve">atients </w:t>
      </w:r>
      <w:r w:rsidR="00F666EA">
        <w:rPr>
          <w:rFonts w:ascii="Times New Roman" w:hAnsi="Times New Roman" w:cs="Times New Roman"/>
          <w:lang w:val="en-US"/>
        </w:rPr>
        <w:t>&gt;</w:t>
      </w:r>
      <w:r w:rsidR="00056331">
        <w:rPr>
          <w:rFonts w:ascii="Times New Roman" w:hAnsi="Times New Roman" w:cs="Times New Roman"/>
          <w:lang w:val="en-US"/>
        </w:rPr>
        <w:t>18 years</w:t>
      </w:r>
      <w:r w:rsidR="00D30D3F">
        <w:rPr>
          <w:rFonts w:ascii="Times New Roman" w:hAnsi="Times New Roman" w:cs="Times New Roman"/>
          <w:lang w:val="en-US"/>
        </w:rPr>
        <w:t xml:space="preserve"> old with</w:t>
      </w:r>
      <w:r w:rsidR="00635A2C">
        <w:rPr>
          <w:rFonts w:ascii="Times New Roman" w:hAnsi="Times New Roman" w:cs="Times New Roman"/>
          <w:lang w:val="en-US"/>
        </w:rPr>
        <w:t xml:space="preserve"> histologically confirmed</w:t>
      </w:r>
      <w:r w:rsidR="00056331">
        <w:rPr>
          <w:rFonts w:ascii="Times New Roman" w:hAnsi="Times New Roman" w:cs="Times New Roman"/>
          <w:lang w:val="en-US"/>
        </w:rPr>
        <w:t xml:space="preserve"> </w:t>
      </w:r>
      <w:r w:rsidR="00635A2C">
        <w:rPr>
          <w:rFonts w:ascii="Times New Roman" w:hAnsi="Times New Roman" w:cs="Times New Roman"/>
          <w:lang w:val="en-US"/>
        </w:rPr>
        <w:t xml:space="preserve">stage IIIB, IIIC, IV </w:t>
      </w:r>
      <w:r w:rsidR="00056331">
        <w:rPr>
          <w:rFonts w:ascii="Times New Roman" w:hAnsi="Times New Roman" w:cs="Times New Roman"/>
          <w:lang w:val="en-US"/>
        </w:rPr>
        <w:t xml:space="preserve">melanoma with </w:t>
      </w:r>
      <w:r w:rsidR="007B3B11">
        <w:rPr>
          <w:rFonts w:ascii="Times New Roman" w:hAnsi="Times New Roman" w:cs="Times New Roman"/>
          <w:lang w:val="en-US"/>
        </w:rPr>
        <w:t xml:space="preserve">complete surgical resection of </w:t>
      </w:r>
      <w:r w:rsidR="00056331">
        <w:rPr>
          <w:rFonts w:ascii="Times New Roman" w:hAnsi="Times New Roman" w:cs="Times New Roman"/>
          <w:lang w:val="en-US"/>
        </w:rPr>
        <w:t>all clinically evident metastases</w:t>
      </w:r>
      <w:r w:rsidR="00D30D3F">
        <w:rPr>
          <w:rFonts w:ascii="Times New Roman" w:hAnsi="Times New Roman" w:cs="Times New Roman"/>
          <w:lang w:val="en-US"/>
        </w:rPr>
        <w:t>. P</w:t>
      </w:r>
      <w:r w:rsidR="00056331">
        <w:rPr>
          <w:rFonts w:ascii="Times New Roman" w:hAnsi="Times New Roman" w:cs="Times New Roman"/>
          <w:lang w:val="en-US"/>
        </w:rPr>
        <w:t xml:space="preserve">revious chemotherapy or immunotherapy </w:t>
      </w:r>
      <w:r w:rsidR="00635A2C">
        <w:rPr>
          <w:rFonts w:ascii="Times New Roman" w:hAnsi="Times New Roman" w:cs="Times New Roman"/>
          <w:lang w:val="en-US"/>
        </w:rPr>
        <w:t xml:space="preserve">had to be </w:t>
      </w:r>
      <w:r w:rsidR="00056331">
        <w:rPr>
          <w:rFonts w:ascii="Times New Roman" w:hAnsi="Times New Roman" w:cs="Times New Roman"/>
          <w:lang w:val="en-US"/>
        </w:rPr>
        <w:t xml:space="preserve">completed at </w:t>
      </w:r>
      <w:r w:rsidR="00D30D3F">
        <w:rPr>
          <w:rFonts w:ascii="Times New Roman" w:hAnsi="Times New Roman" w:cs="Times New Roman"/>
          <w:lang w:val="en-US"/>
        </w:rPr>
        <w:t xml:space="preserve">least 4 weeks before enrolment. </w:t>
      </w:r>
      <w:r w:rsidR="00CE1690">
        <w:rPr>
          <w:rFonts w:ascii="Times New Roman" w:hAnsi="Times New Roman" w:cs="Times New Roman"/>
          <w:lang w:val="en-US"/>
        </w:rPr>
        <w:t>Inclusion criteria in ETAM (Extended Treatme</w:t>
      </w:r>
      <w:r w:rsidR="00AC4420">
        <w:rPr>
          <w:rFonts w:ascii="Times New Roman" w:hAnsi="Times New Roman" w:cs="Times New Roman"/>
          <w:lang w:val="en-US"/>
        </w:rPr>
        <w:t>n</w:t>
      </w:r>
      <w:r w:rsidR="00D30D3F">
        <w:rPr>
          <w:rFonts w:ascii="Times New Roman" w:hAnsi="Times New Roman" w:cs="Times New Roman"/>
          <w:lang w:val="en-US"/>
        </w:rPr>
        <w:t xml:space="preserve">t for Advanced Melanoma) study included </w:t>
      </w:r>
      <w:r w:rsidR="00AC4420">
        <w:rPr>
          <w:rFonts w:ascii="Times New Roman" w:hAnsi="Times New Roman" w:cs="Times New Roman"/>
          <w:lang w:val="en-US"/>
        </w:rPr>
        <w:t xml:space="preserve">participation in one of the previous studies (Trial 2-5) evaluating alternative formulations of </w:t>
      </w:r>
      <w:r w:rsidR="007B3B11">
        <w:rPr>
          <w:rFonts w:ascii="Times New Roman" w:hAnsi="Times New Roman" w:cs="Times New Roman"/>
          <w:lang w:val="en-US"/>
        </w:rPr>
        <w:t xml:space="preserve">the same active substance - </w:t>
      </w:r>
      <w:r w:rsidR="00AC4420">
        <w:rPr>
          <w:rFonts w:ascii="Times New Roman" w:hAnsi="Times New Roman" w:cs="Times New Roman"/>
          <w:lang w:val="en-US"/>
        </w:rPr>
        <w:t xml:space="preserve">genetically modified melanoma </w:t>
      </w:r>
      <w:r w:rsidR="007B3B11">
        <w:rPr>
          <w:rFonts w:ascii="Times New Roman" w:hAnsi="Times New Roman" w:cs="Times New Roman"/>
          <w:lang w:val="en-US"/>
        </w:rPr>
        <w:t>cells</w:t>
      </w:r>
      <w:r w:rsidR="00D30D3F">
        <w:rPr>
          <w:rFonts w:ascii="Times New Roman" w:hAnsi="Times New Roman" w:cs="Times New Roman"/>
          <w:lang w:val="en-US"/>
        </w:rPr>
        <w:t xml:space="preserve">. </w:t>
      </w:r>
      <w:r w:rsidR="007B3B11">
        <w:rPr>
          <w:rFonts w:ascii="Times New Roman" w:hAnsi="Times New Roman" w:cs="Times New Roman"/>
          <w:lang w:val="en-US"/>
        </w:rPr>
        <w:t>Complete</w:t>
      </w:r>
      <w:r w:rsidR="00D30D3F">
        <w:rPr>
          <w:rFonts w:ascii="Times New Roman" w:hAnsi="Times New Roman" w:cs="Times New Roman"/>
          <w:lang w:val="en-US"/>
        </w:rPr>
        <w:t xml:space="preserve"> eligibility criteria have been previously published [1]. </w:t>
      </w:r>
    </w:p>
    <w:p w14:paraId="3036E76A" w14:textId="77777777" w:rsidR="00675820" w:rsidRDefault="00675820" w:rsidP="00F666EA">
      <w:pPr>
        <w:jc w:val="both"/>
        <w:rPr>
          <w:rFonts w:ascii="Times New Roman" w:hAnsi="Times New Roman" w:cs="Times New Roman"/>
          <w:lang w:val="en-US"/>
        </w:rPr>
      </w:pPr>
      <w:r w:rsidRPr="008E62BD">
        <w:rPr>
          <w:rFonts w:ascii="Times New Roman" w:hAnsi="Times New Roman" w:cs="Times New Roman"/>
          <w:lang w:val="en-US"/>
        </w:rPr>
        <w:t xml:space="preserve"> </w:t>
      </w:r>
    </w:p>
    <w:p w14:paraId="45588840" w14:textId="77777777" w:rsidR="00D30D3F" w:rsidRDefault="00D30D3F" w:rsidP="00F666EA">
      <w:pPr>
        <w:jc w:val="both"/>
        <w:rPr>
          <w:rFonts w:ascii="Times New Roman" w:hAnsi="Times New Roman" w:cs="Times New Roman"/>
          <w:b/>
          <w:lang w:val="en-US"/>
        </w:rPr>
      </w:pPr>
      <w:r w:rsidRPr="00D30D3F">
        <w:rPr>
          <w:rFonts w:ascii="Times New Roman" w:hAnsi="Times New Roman" w:cs="Times New Roman"/>
          <w:b/>
          <w:lang w:val="en-US"/>
        </w:rPr>
        <w:t>Procedures</w:t>
      </w:r>
    </w:p>
    <w:p w14:paraId="706FE8AC" w14:textId="77777777" w:rsidR="00D30D3F" w:rsidRDefault="00D30D3F" w:rsidP="00F666EA">
      <w:pPr>
        <w:jc w:val="both"/>
        <w:rPr>
          <w:rFonts w:ascii="Times New Roman" w:hAnsi="Times New Roman" w:cs="Times New Roman"/>
          <w:b/>
          <w:lang w:val="en-US"/>
        </w:rPr>
      </w:pPr>
    </w:p>
    <w:p w14:paraId="103DFE21" w14:textId="6AAEAFE4" w:rsidR="00FF25AE" w:rsidRDefault="00045BDC" w:rsidP="00F666E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AGI-101 and AGI-101H vaccines consist of </w:t>
      </w:r>
      <w:r w:rsidR="00561485">
        <w:rPr>
          <w:rFonts w:ascii="Times New Roman" w:hAnsi="Times New Roman" w:cs="Times New Roman"/>
          <w:lang w:val="en-US"/>
        </w:rPr>
        <w:t xml:space="preserve">admixture (1:1) of irradiated </w:t>
      </w:r>
      <w:r>
        <w:rPr>
          <w:rFonts w:ascii="Times New Roman" w:hAnsi="Times New Roman" w:cs="Times New Roman"/>
          <w:lang w:val="en-US"/>
        </w:rPr>
        <w:t>two allogeneic melanoma cell lines Mich-1 and Mich-2</w:t>
      </w:r>
      <w:r w:rsidR="00561485">
        <w:rPr>
          <w:rFonts w:ascii="Times New Roman" w:hAnsi="Times New Roman" w:cs="Times New Roman"/>
          <w:lang w:val="en-US"/>
        </w:rPr>
        <w:t>, which were</w:t>
      </w:r>
      <w:r>
        <w:rPr>
          <w:rFonts w:ascii="Times New Roman" w:hAnsi="Times New Roman" w:cs="Times New Roman"/>
          <w:lang w:val="en-US"/>
        </w:rPr>
        <w:t xml:space="preserve"> modified with </w:t>
      </w:r>
      <w:r w:rsidR="007B3B11">
        <w:rPr>
          <w:rFonts w:ascii="Times New Roman" w:hAnsi="Times New Roman" w:cs="Times New Roman"/>
          <w:lang w:val="en-US"/>
        </w:rPr>
        <w:t xml:space="preserve">cDNA of </w:t>
      </w:r>
      <w:r>
        <w:rPr>
          <w:rFonts w:ascii="Times New Roman" w:hAnsi="Times New Roman" w:cs="Times New Roman"/>
          <w:lang w:val="en-US"/>
        </w:rPr>
        <w:t xml:space="preserve">designer cytokine Hyper-interleukin 6. </w:t>
      </w:r>
      <w:r w:rsidR="00FF25AE">
        <w:rPr>
          <w:rFonts w:ascii="Times New Roman" w:hAnsi="Times New Roman" w:cs="Times New Roman"/>
          <w:lang w:val="en-US"/>
        </w:rPr>
        <w:t xml:space="preserve">Patients </w:t>
      </w:r>
      <w:r w:rsidR="00561485">
        <w:rPr>
          <w:rFonts w:ascii="Times New Roman" w:hAnsi="Times New Roman" w:cs="Times New Roman"/>
          <w:lang w:val="en-US"/>
        </w:rPr>
        <w:t>were immunized with</w:t>
      </w:r>
      <w:r w:rsidR="00FF25AE">
        <w:rPr>
          <w:rFonts w:ascii="Times New Roman" w:hAnsi="Times New Roman" w:cs="Times New Roman"/>
          <w:lang w:val="en-US"/>
        </w:rPr>
        <w:t xml:space="preserve"> AGI-101</w:t>
      </w:r>
      <w:r>
        <w:rPr>
          <w:rFonts w:ascii="Times New Roman" w:hAnsi="Times New Roman" w:cs="Times New Roman"/>
          <w:lang w:val="en-US"/>
        </w:rPr>
        <w:t xml:space="preserve"> in Trial 3 and Trial 5 and </w:t>
      </w:r>
      <w:r w:rsidR="007B3B11">
        <w:rPr>
          <w:rFonts w:ascii="Times New Roman" w:hAnsi="Times New Roman" w:cs="Times New Roman"/>
          <w:lang w:val="en-US"/>
        </w:rPr>
        <w:t xml:space="preserve">then </w:t>
      </w:r>
      <w:r w:rsidR="00561485">
        <w:rPr>
          <w:rFonts w:ascii="Times New Roman" w:hAnsi="Times New Roman" w:cs="Times New Roman"/>
          <w:lang w:val="en-US"/>
        </w:rPr>
        <w:t xml:space="preserve">with </w:t>
      </w:r>
      <w:r>
        <w:rPr>
          <w:rFonts w:ascii="Times New Roman" w:hAnsi="Times New Roman" w:cs="Times New Roman"/>
          <w:lang w:val="en-US"/>
        </w:rPr>
        <w:t>AGI-101H (from November 20</w:t>
      </w:r>
      <w:r w:rsidR="005350F9">
        <w:rPr>
          <w:rFonts w:ascii="Times New Roman" w:hAnsi="Times New Roman" w:cs="Times New Roman"/>
          <w:lang w:val="en-US"/>
        </w:rPr>
        <w:t xml:space="preserve">08) </w:t>
      </w:r>
      <w:r>
        <w:rPr>
          <w:rFonts w:ascii="Times New Roman" w:hAnsi="Times New Roman" w:cs="Times New Roman"/>
          <w:lang w:val="en-US"/>
        </w:rPr>
        <w:t xml:space="preserve">in ETAM study. </w:t>
      </w:r>
      <w:r w:rsidR="0073132C">
        <w:rPr>
          <w:rFonts w:ascii="Times New Roman" w:hAnsi="Times New Roman" w:cs="Times New Roman"/>
          <w:lang w:val="en-US"/>
        </w:rPr>
        <w:t xml:space="preserve">The </w:t>
      </w:r>
      <w:r w:rsidR="007B3B11">
        <w:rPr>
          <w:rFonts w:ascii="Times New Roman" w:hAnsi="Times New Roman" w:cs="Times New Roman"/>
          <w:lang w:val="en-US"/>
        </w:rPr>
        <w:t xml:space="preserve">original formulation of </w:t>
      </w:r>
      <w:r w:rsidR="00561485">
        <w:rPr>
          <w:rFonts w:ascii="Times New Roman" w:hAnsi="Times New Roman" w:cs="Times New Roman"/>
          <w:lang w:val="en-US"/>
        </w:rPr>
        <w:t xml:space="preserve">AGI-101 </w:t>
      </w:r>
      <w:r w:rsidR="0073132C">
        <w:rPr>
          <w:rFonts w:ascii="Times New Roman" w:hAnsi="Times New Roman" w:cs="Times New Roman"/>
          <w:lang w:val="en-US"/>
        </w:rPr>
        <w:t xml:space="preserve">cryopreservation medium </w:t>
      </w:r>
      <w:r w:rsidR="007B3B11">
        <w:rPr>
          <w:rFonts w:ascii="Times New Roman" w:hAnsi="Times New Roman" w:cs="Times New Roman"/>
          <w:lang w:val="en-US"/>
        </w:rPr>
        <w:t>included</w:t>
      </w:r>
      <w:r w:rsidR="0073132C">
        <w:rPr>
          <w:rFonts w:ascii="Times New Roman" w:hAnsi="Times New Roman" w:cs="Times New Roman"/>
          <w:lang w:val="en-US"/>
        </w:rPr>
        <w:t xml:space="preserve"> fetal calf serum, </w:t>
      </w:r>
      <w:r w:rsidR="00561485">
        <w:rPr>
          <w:rFonts w:ascii="Times New Roman" w:hAnsi="Times New Roman" w:cs="Times New Roman"/>
          <w:lang w:val="en-US"/>
        </w:rPr>
        <w:t xml:space="preserve">which in AGI-101H was replaced by </w:t>
      </w:r>
      <w:r w:rsidR="0073132C">
        <w:rPr>
          <w:rFonts w:ascii="Times New Roman" w:hAnsi="Times New Roman" w:cs="Times New Roman"/>
          <w:lang w:val="en-US"/>
        </w:rPr>
        <w:t xml:space="preserve">human albumin. </w:t>
      </w:r>
      <w:r w:rsidR="00B47CFC">
        <w:rPr>
          <w:rFonts w:ascii="Times New Roman" w:hAnsi="Times New Roman" w:cs="Times New Roman"/>
          <w:lang w:val="en-US"/>
        </w:rPr>
        <w:t>The detail</w:t>
      </w:r>
      <w:r w:rsidR="00561485">
        <w:rPr>
          <w:rFonts w:ascii="Times New Roman" w:hAnsi="Times New Roman" w:cs="Times New Roman"/>
          <w:lang w:val="en-US"/>
        </w:rPr>
        <w:t>s of the cryopreservation medium modification</w:t>
      </w:r>
      <w:r w:rsidR="00AA06D7">
        <w:rPr>
          <w:rFonts w:ascii="Times New Roman" w:hAnsi="Times New Roman" w:cs="Times New Roman"/>
          <w:lang w:val="en-US"/>
        </w:rPr>
        <w:t>s</w:t>
      </w:r>
      <w:r w:rsidR="00B47CFC">
        <w:rPr>
          <w:rFonts w:ascii="Times New Roman" w:hAnsi="Times New Roman" w:cs="Times New Roman"/>
          <w:lang w:val="en-US"/>
        </w:rPr>
        <w:t xml:space="preserve"> </w:t>
      </w:r>
      <w:r w:rsidR="00561485">
        <w:rPr>
          <w:rFonts w:ascii="Times New Roman" w:hAnsi="Times New Roman" w:cs="Times New Roman"/>
          <w:lang w:val="en-US"/>
        </w:rPr>
        <w:t>were</w:t>
      </w:r>
      <w:r w:rsidR="00B47CFC">
        <w:rPr>
          <w:rFonts w:ascii="Times New Roman" w:hAnsi="Times New Roman" w:cs="Times New Roman"/>
          <w:lang w:val="en-US"/>
        </w:rPr>
        <w:t xml:space="preserve"> previously published [1]. </w:t>
      </w:r>
    </w:p>
    <w:p w14:paraId="354B0457" w14:textId="77777777" w:rsidR="00926B46" w:rsidRDefault="00926B46" w:rsidP="00F666EA">
      <w:pPr>
        <w:jc w:val="both"/>
        <w:rPr>
          <w:rFonts w:ascii="Times New Roman" w:hAnsi="Times New Roman" w:cs="Times New Roman"/>
          <w:lang w:val="en-US"/>
        </w:rPr>
      </w:pPr>
    </w:p>
    <w:p w14:paraId="19F25AF8" w14:textId="3B06AE1D" w:rsidR="00471EC3" w:rsidRDefault="00471EC3" w:rsidP="00F666E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the induction phase 5 x 10</w:t>
      </w:r>
      <w:r>
        <w:rPr>
          <w:rFonts w:ascii="Times New Roman" w:hAnsi="Times New Roman" w:cs="Times New Roman"/>
          <w:vertAlign w:val="superscript"/>
          <w:lang w:val="en-US"/>
        </w:rPr>
        <w:t>7</w:t>
      </w:r>
      <w:r>
        <w:rPr>
          <w:rFonts w:ascii="Times New Roman" w:hAnsi="Times New Roman" w:cs="Times New Roman"/>
          <w:lang w:val="en-US"/>
        </w:rPr>
        <w:t xml:space="preserve"> vaccine cells were administered subcutaneously eight times</w:t>
      </w:r>
      <w:r w:rsidR="00AA06D7">
        <w:rPr>
          <w:rFonts w:ascii="Times New Roman" w:hAnsi="Times New Roman" w:cs="Times New Roman"/>
          <w:lang w:val="en-US"/>
        </w:rPr>
        <w:t xml:space="preserve"> in two weeks intervals. Next</w:t>
      </w:r>
      <w:r>
        <w:rPr>
          <w:rFonts w:ascii="Times New Roman" w:hAnsi="Times New Roman" w:cs="Times New Roman"/>
          <w:lang w:val="en-US"/>
        </w:rPr>
        <w:t xml:space="preserve"> </w:t>
      </w:r>
      <w:r w:rsidR="008A402C">
        <w:rPr>
          <w:rFonts w:ascii="Times New Roman" w:hAnsi="Times New Roman" w:cs="Times New Roman"/>
          <w:lang w:val="en-US"/>
        </w:rPr>
        <w:t xml:space="preserve">maintenance phase </w:t>
      </w:r>
      <w:r w:rsidR="00AA06D7">
        <w:rPr>
          <w:rFonts w:ascii="Times New Roman" w:hAnsi="Times New Roman" w:cs="Times New Roman"/>
          <w:lang w:val="en-US"/>
        </w:rPr>
        <w:t>of</w:t>
      </w:r>
      <w:r w:rsidR="008A402C">
        <w:rPr>
          <w:rFonts w:ascii="Times New Roman" w:hAnsi="Times New Roman" w:cs="Times New Roman"/>
          <w:lang w:val="en-US"/>
        </w:rPr>
        <w:t xml:space="preserve"> the vaccine injection every month</w:t>
      </w:r>
      <w:r w:rsidR="00AA06D7">
        <w:rPr>
          <w:rFonts w:ascii="Times New Roman" w:hAnsi="Times New Roman" w:cs="Times New Roman"/>
          <w:lang w:val="en-US"/>
        </w:rPr>
        <w:t xml:space="preserve"> was applied</w:t>
      </w:r>
      <w:r w:rsidR="008A402C">
        <w:rPr>
          <w:rFonts w:ascii="Times New Roman" w:hAnsi="Times New Roman" w:cs="Times New Roman"/>
          <w:lang w:val="en-US"/>
        </w:rPr>
        <w:t xml:space="preserve">. </w:t>
      </w:r>
      <w:r w:rsidR="00AA06D7">
        <w:rPr>
          <w:rFonts w:ascii="Times New Roman" w:hAnsi="Times New Roman" w:cs="Times New Roman"/>
          <w:lang w:val="en-US"/>
        </w:rPr>
        <w:t>In case of</w:t>
      </w:r>
      <w:r w:rsidR="008A402C">
        <w:rPr>
          <w:rFonts w:ascii="Times New Roman" w:hAnsi="Times New Roman" w:cs="Times New Roman"/>
          <w:lang w:val="en-US"/>
        </w:rPr>
        <w:t xml:space="preserve"> disease recurrence, </w:t>
      </w:r>
      <w:r w:rsidR="0052349A">
        <w:rPr>
          <w:rFonts w:ascii="Times New Roman" w:hAnsi="Times New Roman" w:cs="Times New Roman"/>
          <w:lang w:val="en-US"/>
        </w:rPr>
        <w:t xml:space="preserve">maintenance was continued or </w:t>
      </w:r>
      <w:r w:rsidR="00AA06D7">
        <w:rPr>
          <w:rFonts w:ascii="Times New Roman" w:hAnsi="Times New Roman" w:cs="Times New Roman"/>
          <w:lang w:val="en-US"/>
        </w:rPr>
        <w:t>re-</w:t>
      </w:r>
      <w:r w:rsidR="008A402C">
        <w:rPr>
          <w:rFonts w:ascii="Times New Roman" w:hAnsi="Times New Roman" w:cs="Times New Roman"/>
          <w:lang w:val="en-US"/>
        </w:rPr>
        <w:t xml:space="preserve">induction was repeated </w:t>
      </w:r>
      <w:r w:rsidR="00AA06D7">
        <w:rPr>
          <w:rFonts w:ascii="Times New Roman" w:hAnsi="Times New Roman" w:cs="Times New Roman"/>
          <w:lang w:val="en-US"/>
        </w:rPr>
        <w:t xml:space="preserve">and </w:t>
      </w:r>
      <w:r w:rsidR="008A402C">
        <w:rPr>
          <w:rFonts w:ascii="Times New Roman" w:hAnsi="Times New Roman" w:cs="Times New Roman"/>
          <w:lang w:val="en-US"/>
        </w:rPr>
        <w:t xml:space="preserve">followed by maintenance. </w:t>
      </w:r>
      <w:r w:rsidR="007D7E0C">
        <w:rPr>
          <w:rFonts w:ascii="Times New Roman" w:hAnsi="Times New Roman" w:cs="Times New Roman"/>
          <w:lang w:val="en-US"/>
        </w:rPr>
        <w:t>The re</w:t>
      </w:r>
      <w:r w:rsidR="000752E4">
        <w:rPr>
          <w:rFonts w:ascii="Times New Roman" w:hAnsi="Times New Roman" w:cs="Times New Roman"/>
          <w:lang w:val="en-US"/>
        </w:rPr>
        <w:t xml:space="preserve">-induction was </w:t>
      </w:r>
      <w:r w:rsidR="00AA06D7">
        <w:rPr>
          <w:rFonts w:ascii="Times New Roman" w:hAnsi="Times New Roman" w:cs="Times New Roman"/>
          <w:lang w:val="en-US"/>
        </w:rPr>
        <w:t>applied</w:t>
      </w:r>
      <w:r w:rsidR="000752E4">
        <w:rPr>
          <w:rFonts w:ascii="Times New Roman" w:hAnsi="Times New Roman" w:cs="Times New Roman"/>
          <w:lang w:val="en-US"/>
        </w:rPr>
        <w:t xml:space="preserve"> alone or </w:t>
      </w:r>
      <w:r w:rsidR="00AA06D7">
        <w:rPr>
          <w:rFonts w:ascii="Times New Roman" w:hAnsi="Times New Roman" w:cs="Times New Roman"/>
          <w:lang w:val="en-US"/>
        </w:rPr>
        <w:t xml:space="preserve">in </w:t>
      </w:r>
      <w:r w:rsidR="000752E4">
        <w:rPr>
          <w:rFonts w:ascii="Times New Roman" w:hAnsi="Times New Roman" w:cs="Times New Roman"/>
          <w:lang w:val="en-US"/>
        </w:rPr>
        <w:t>combin</w:t>
      </w:r>
      <w:r w:rsidR="00AA06D7">
        <w:rPr>
          <w:rFonts w:ascii="Times New Roman" w:hAnsi="Times New Roman" w:cs="Times New Roman"/>
          <w:lang w:val="en-US"/>
        </w:rPr>
        <w:t>ation</w:t>
      </w:r>
      <w:r w:rsidR="007D7E0C">
        <w:rPr>
          <w:rFonts w:ascii="Times New Roman" w:hAnsi="Times New Roman" w:cs="Times New Roman"/>
          <w:lang w:val="en-US"/>
        </w:rPr>
        <w:t xml:space="preserve"> with surgery. </w:t>
      </w:r>
      <w:r w:rsidR="00D95CC9">
        <w:rPr>
          <w:rFonts w:ascii="Times New Roman" w:hAnsi="Times New Roman" w:cs="Times New Roman"/>
          <w:lang w:val="en-US"/>
        </w:rPr>
        <w:t xml:space="preserve">At disease recurrence </w:t>
      </w:r>
      <w:r w:rsidR="00AA06D7">
        <w:rPr>
          <w:rFonts w:ascii="Times New Roman" w:hAnsi="Times New Roman" w:cs="Times New Roman"/>
          <w:lang w:val="en-US"/>
        </w:rPr>
        <w:t>the</w:t>
      </w:r>
      <w:r w:rsidR="00D95CC9">
        <w:rPr>
          <w:rFonts w:ascii="Times New Roman" w:hAnsi="Times New Roman" w:cs="Times New Roman"/>
          <w:lang w:val="en-US"/>
        </w:rPr>
        <w:t xml:space="preserve"> management was based on the physician dec</w:t>
      </w:r>
      <w:r w:rsidR="002A34FB">
        <w:rPr>
          <w:rFonts w:ascii="Times New Roman" w:hAnsi="Times New Roman" w:cs="Times New Roman"/>
          <w:lang w:val="en-US"/>
        </w:rPr>
        <w:t xml:space="preserve">ision. </w:t>
      </w:r>
      <w:r w:rsidR="00F45FA2">
        <w:rPr>
          <w:rFonts w:ascii="Times New Roman" w:hAnsi="Times New Roman" w:cs="Times New Roman"/>
          <w:lang w:val="en-US"/>
        </w:rPr>
        <w:t xml:space="preserve">[1]. </w:t>
      </w:r>
    </w:p>
    <w:p w14:paraId="01989C03" w14:textId="77777777" w:rsidR="0079723F" w:rsidRDefault="0079723F" w:rsidP="00F666EA">
      <w:pPr>
        <w:jc w:val="both"/>
        <w:rPr>
          <w:rFonts w:ascii="Times New Roman" w:hAnsi="Times New Roman" w:cs="Times New Roman"/>
          <w:lang w:val="en-US"/>
        </w:rPr>
      </w:pPr>
    </w:p>
    <w:p w14:paraId="56A5D03E" w14:textId="6FBF7FD9" w:rsidR="0079723F" w:rsidRDefault="0079723F" w:rsidP="00F666E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Tumor </w:t>
      </w:r>
      <w:r w:rsidR="00782BE0">
        <w:rPr>
          <w:rFonts w:ascii="Times New Roman" w:hAnsi="Times New Roman" w:cs="Times New Roman"/>
          <w:lang w:val="en-US"/>
        </w:rPr>
        <w:t xml:space="preserve">clinical </w:t>
      </w:r>
      <w:r>
        <w:rPr>
          <w:rFonts w:ascii="Times New Roman" w:hAnsi="Times New Roman" w:cs="Times New Roman"/>
          <w:lang w:val="en-US"/>
        </w:rPr>
        <w:t>response</w:t>
      </w:r>
      <w:r w:rsidR="00782BE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in patients vaccinated beyond recurrence </w:t>
      </w:r>
      <w:r w:rsidR="00782BE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without surgical resection</w:t>
      </w:r>
      <w:r w:rsidR="00782BE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were assessed </w:t>
      </w:r>
      <w:r w:rsidR="00782BE0">
        <w:rPr>
          <w:rFonts w:ascii="Times New Roman" w:hAnsi="Times New Roman" w:cs="Times New Roman"/>
          <w:lang w:val="en-US"/>
        </w:rPr>
        <w:t>using</w:t>
      </w:r>
      <w:r>
        <w:rPr>
          <w:rFonts w:ascii="Times New Roman" w:hAnsi="Times New Roman" w:cs="Times New Roman"/>
          <w:lang w:val="en-US"/>
        </w:rPr>
        <w:t xml:space="preserve"> Response Evaluation Criteria </w:t>
      </w:r>
      <w:proofErr w:type="gramStart"/>
      <w:r>
        <w:rPr>
          <w:rFonts w:ascii="Times New Roman" w:hAnsi="Times New Roman" w:cs="Times New Roman"/>
          <w:lang w:val="en-US"/>
        </w:rPr>
        <w:t>In</w:t>
      </w:r>
      <w:proofErr w:type="gramEnd"/>
      <w:r>
        <w:rPr>
          <w:rFonts w:ascii="Times New Roman" w:hAnsi="Times New Roman" w:cs="Times New Roman"/>
          <w:lang w:val="en-US"/>
        </w:rPr>
        <w:t xml:space="preserve"> Solid Tumors (RECIST)</w:t>
      </w:r>
      <w:r w:rsidR="00BE605E">
        <w:rPr>
          <w:rFonts w:ascii="Times New Roman" w:hAnsi="Times New Roman" w:cs="Times New Roman"/>
          <w:lang w:val="en-US"/>
        </w:rPr>
        <w:t xml:space="preserve"> [1]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3232BA5C" w14:textId="77777777" w:rsidR="009E55B5" w:rsidRDefault="009E55B5" w:rsidP="00F666EA">
      <w:pPr>
        <w:jc w:val="both"/>
        <w:rPr>
          <w:rFonts w:ascii="Times New Roman" w:hAnsi="Times New Roman" w:cs="Times New Roman"/>
          <w:lang w:val="en-US"/>
        </w:rPr>
      </w:pPr>
    </w:p>
    <w:p w14:paraId="5F242693" w14:textId="5FA4E87E" w:rsidR="000949D4" w:rsidRDefault="0096571F" w:rsidP="00F666E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 baseline, patients underwent assessments, </w:t>
      </w:r>
      <w:r w:rsidR="00782BE0">
        <w:rPr>
          <w:rFonts w:ascii="Times New Roman" w:hAnsi="Times New Roman" w:cs="Times New Roman"/>
          <w:lang w:val="en-US"/>
        </w:rPr>
        <w:t xml:space="preserve">which </w:t>
      </w:r>
      <w:r>
        <w:rPr>
          <w:rFonts w:ascii="Times New Roman" w:hAnsi="Times New Roman" w:cs="Times New Roman"/>
          <w:lang w:val="en-US"/>
        </w:rPr>
        <w:t>includ</w:t>
      </w:r>
      <w:r w:rsidR="00782BE0">
        <w:rPr>
          <w:rFonts w:ascii="Times New Roman" w:hAnsi="Times New Roman" w:cs="Times New Roman"/>
          <w:lang w:val="en-US"/>
        </w:rPr>
        <w:t xml:space="preserve">ed </w:t>
      </w:r>
      <w:r>
        <w:rPr>
          <w:rFonts w:ascii="Times New Roman" w:hAnsi="Times New Roman" w:cs="Times New Roman"/>
          <w:lang w:val="en-US"/>
        </w:rPr>
        <w:t>demographics, medical history, vital signs, WHO performance status, blood laboratory analys</w:t>
      </w:r>
      <w:r w:rsidR="00782BE0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s, physical examination, radiological assessment. </w:t>
      </w:r>
      <w:r w:rsidR="00CE2036">
        <w:rPr>
          <w:rFonts w:ascii="Times New Roman" w:hAnsi="Times New Roman" w:cs="Times New Roman"/>
          <w:lang w:val="en-US"/>
        </w:rPr>
        <w:t xml:space="preserve">Physical examination, WHO performance status, vital signs, chemistry, and hematology tests were performed at every </w:t>
      </w:r>
      <w:r w:rsidR="00AC3DFD">
        <w:rPr>
          <w:rFonts w:ascii="Times New Roman" w:hAnsi="Times New Roman" w:cs="Times New Roman"/>
          <w:lang w:val="en-US"/>
        </w:rPr>
        <w:t xml:space="preserve">study </w:t>
      </w:r>
      <w:r w:rsidR="00CE2036">
        <w:rPr>
          <w:rFonts w:ascii="Times New Roman" w:hAnsi="Times New Roman" w:cs="Times New Roman"/>
          <w:lang w:val="en-US"/>
        </w:rPr>
        <w:t xml:space="preserve">visit (prior to vaccination – every 2 or 4 weeks). Tumor assessment was </w:t>
      </w:r>
      <w:r w:rsidR="00782BE0">
        <w:rPr>
          <w:rFonts w:ascii="Times New Roman" w:hAnsi="Times New Roman" w:cs="Times New Roman"/>
          <w:lang w:val="en-US"/>
        </w:rPr>
        <w:t>carried out</w:t>
      </w:r>
      <w:r w:rsidR="00CE2036">
        <w:rPr>
          <w:rFonts w:ascii="Times New Roman" w:hAnsi="Times New Roman" w:cs="Times New Roman"/>
          <w:lang w:val="en-US"/>
        </w:rPr>
        <w:t xml:space="preserve"> </w:t>
      </w:r>
      <w:r w:rsidR="00AC3DFD">
        <w:rPr>
          <w:rFonts w:ascii="Times New Roman" w:hAnsi="Times New Roman" w:cs="Times New Roman"/>
          <w:lang w:val="en-US"/>
        </w:rPr>
        <w:t>at weeks 6, 18, and 34 and then every 2 months</w:t>
      </w:r>
      <w:r w:rsidR="00824C22">
        <w:rPr>
          <w:rFonts w:ascii="Times New Roman" w:hAnsi="Times New Roman" w:cs="Times New Roman"/>
          <w:lang w:val="en-US"/>
        </w:rPr>
        <w:t xml:space="preserve"> [1]</w:t>
      </w:r>
      <w:r w:rsidR="00AC3DFD">
        <w:rPr>
          <w:rFonts w:ascii="Times New Roman" w:hAnsi="Times New Roman" w:cs="Times New Roman"/>
          <w:lang w:val="en-US"/>
        </w:rPr>
        <w:t xml:space="preserve">.  </w:t>
      </w:r>
    </w:p>
    <w:p w14:paraId="08E8B65D" w14:textId="77777777" w:rsidR="00D30D3F" w:rsidRDefault="00CE2036" w:rsidP="00F666E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62A8C2E8" w14:textId="77777777" w:rsidR="00A43EAE" w:rsidRDefault="00A43EAE" w:rsidP="00F666EA">
      <w:pPr>
        <w:jc w:val="both"/>
        <w:rPr>
          <w:rFonts w:ascii="Times New Roman" w:hAnsi="Times New Roman" w:cs="Times New Roman"/>
          <w:lang w:val="en-US"/>
        </w:rPr>
      </w:pPr>
    </w:p>
    <w:p w14:paraId="7F4A362A" w14:textId="77777777" w:rsidR="00A43EAE" w:rsidRPr="00A43EAE" w:rsidRDefault="00C95874" w:rsidP="00F666EA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Study endpoints</w:t>
      </w:r>
    </w:p>
    <w:p w14:paraId="5D0CDB13" w14:textId="77777777" w:rsidR="00A43EAE" w:rsidRDefault="00A43EAE" w:rsidP="00F666EA">
      <w:pPr>
        <w:jc w:val="both"/>
        <w:rPr>
          <w:rFonts w:ascii="Times New Roman" w:hAnsi="Times New Roman" w:cs="Times New Roman"/>
          <w:lang w:val="en-US"/>
        </w:rPr>
      </w:pPr>
    </w:p>
    <w:p w14:paraId="513D3E72" w14:textId="77777777" w:rsidR="00BF2987" w:rsidRDefault="00A43EAE" w:rsidP="00F666E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primary endpoint in Trial 3 and Trial 5 was disease-free survival (DFS). The secondary endpoint in both trials was overall survival (OS)</w:t>
      </w:r>
      <w:r w:rsidR="005F6889">
        <w:rPr>
          <w:rFonts w:ascii="Times New Roman" w:hAnsi="Times New Roman" w:cs="Times New Roman"/>
          <w:lang w:val="en-US"/>
        </w:rPr>
        <w:t xml:space="preserve"> [1].</w:t>
      </w:r>
    </w:p>
    <w:p w14:paraId="35916D63" w14:textId="77777777" w:rsidR="009960C8" w:rsidRDefault="009960C8" w:rsidP="00F666EA">
      <w:pPr>
        <w:jc w:val="both"/>
        <w:rPr>
          <w:rFonts w:ascii="Times New Roman" w:hAnsi="Times New Roman" w:cs="Times New Roman"/>
          <w:lang w:val="en-US"/>
        </w:rPr>
      </w:pPr>
    </w:p>
    <w:p w14:paraId="271E3DDE" w14:textId="77777777" w:rsidR="009960C8" w:rsidRDefault="009960C8" w:rsidP="009960C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Trial 3 and Trial 5 were approved by the Regional Bioethics Committee (RBC) in Poznań, Poland. ETAM trial was approved by RBC and Central Evidence of Clinical Trials (EudraCT Number 2008-003373-40). </w:t>
      </w:r>
    </w:p>
    <w:p w14:paraId="4E382B64" w14:textId="77777777" w:rsidR="009960C8" w:rsidRDefault="009960C8" w:rsidP="00F666EA">
      <w:pPr>
        <w:jc w:val="both"/>
        <w:rPr>
          <w:rFonts w:ascii="Times New Roman" w:hAnsi="Times New Roman" w:cs="Times New Roman"/>
          <w:lang w:val="en-US"/>
        </w:rPr>
      </w:pPr>
    </w:p>
    <w:p w14:paraId="5BE56894" w14:textId="77777777" w:rsidR="00CE54FF" w:rsidRDefault="00CE54FF" w:rsidP="00F666EA">
      <w:pPr>
        <w:jc w:val="both"/>
        <w:rPr>
          <w:rFonts w:ascii="Times New Roman" w:hAnsi="Times New Roman" w:cs="Times New Roman"/>
          <w:lang w:val="en-US"/>
        </w:rPr>
      </w:pPr>
    </w:p>
    <w:p w14:paraId="0AE9DA06" w14:textId="77777777" w:rsidR="00CE54FF" w:rsidRDefault="00CE54FF" w:rsidP="00F666EA">
      <w:pPr>
        <w:jc w:val="both"/>
        <w:rPr>
          <w:rFonts w:ascii="Times New Roman" w:hAnsi="Times New Roman" w:cs="Times New Roman"/>
          <w:lang w:val="en-US"/>
        </w:rPr>
      </w:pPr>
    </w:p>
    <w:p w14:paraId="485DCD01" w14:textId="05FABF69" w:rsidR="00CE54FF" w:rsidRDefault="00503436" w:rsidP="00CE54F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1</w:t>
      </w:r>
    </w:p>
    <w:p w14:paraId="518E7B60" w14:textId="77777777" w:rsidR="00CE54FF" w:rsidRDefault="00CE54FF" w:rsidP="00CE54FF">
      <w:pPr>
        <w:jc w:val="both"/>
        <w:rPr>
          <w:rFonts w:ascii="Times New Roman" w:hAnsi="Times New Roman" w:cs="Times New Roman"/>
          <w:b/>
          <w:lang w:val="en-US"/>
        </w:rPr>
      </w:pPr>
    </w:p>
    <w:p w14:paraId="621FEDCF" w14:textId="00CAD66D" w:rsidR="00CE54FF" w:rsidRDefault="00503436" w:rsidP="00CE54F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1:</w:t>
      </w:r>
      <w:r w:rsidR="00CE54FF">
        <w:rPr>
          <w:rFonts w:ascii="Times New Roman" w:hAnsi="Times New Roman" w:cs="Times New Roman"/>
          <w:b/>
          <w:lang w:val="en-US"/>
        </w:rPr>
        <w:t xml:space="preserve"> Table </w:t>
      </w:r>
      <w:r>
        <w:rPr>
          <w:rFonts w:ascii="Times New Roman" w:hAnsi="Times New Roman" w:cs="Times New Roman"/>
          <w:b/>
          <w:lang w:val="en-US"/>
        </w:rPr>
        <w:t>S</w:t>
      </w:r>
      <w:r w:rsidR="00CE54FF">
        <w:rPr>
          <w:rFonts w:ascii="Times New Roman" w:hAnsi="Times New Roman" w:cs="Times New Roman"/>
          <w:b/>
          <w:lang w:val="en-US"/>
        </w:rPr>
        <w:t xml:space="preserve">1. </w:t>
      </w:r>
    </w:p>
    <w:p w14:paraId="7DF31987" w14:textId="77777777" w:rsidR="00CE54FF" w:rsidRDefault="00CE54FF" w:rsidP="00CE54FF">
      <w:pPr>
        <w:jc w:val="both"/>
        <w:rPr>
          <w:rFonts w:ascii="Times New Roman" w:hAnsi="Times New Roman" w:cs="Times New Roman"/>
          <w:b/>
          <w:lang w:val="en-US"/>
        </w:rPr>
      </w:pPr>
    </w:p>
    <w:p w14:paraId="72274F7E" w14:textId="48C20233" w:rsidR="00CE54FF" w:rsidRDefault="00503436" w:rsidP="00CE54F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Additional file 1: </w:t>
      </w:r>
      <w:r w:rsidR="00CE54FF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="00CE54FF">
        <w:rPr>
          <w:rFonts w:ascii="Times New Roman" w:hAnsi="Times New Roman" w:cs="Times New Roman"/>
          <w:b/>
          <w:lang w:val="en-US"/>
        </w:rPr>
        <w:t xml:space="preserve">2. </w:t>
      </w:r>
    </w:p>
    <w:p w14:paraId="692193ED" w14:textId="77777777" w:rsidR="00CE54FF" w:rsidRDefault="00CE54FF" w:rsidP="00CE54FF">
      <w:pPr>
        <w:jc w:val="both"/>
        <w:rPr>
          <w:rFonts w:ascii="Times New Roman" w:hAnsi="Times New Roman" w:cs="Times New Roman"/>
          <w:b/>
          <w:lang w:val="en-US"/>
        </w:rPr>
      </w:pPr>
    </w:p>
    <w:p w14:paraId="4834CE61" w14:textId="77777777" w:rsidR="00CE54FF" w:rsidRDefault="00CE54FF" w:rsidP="00F666EA">
      <w:pPr>
        <w:jc w:val="both"/>
        <w:rPr>
          <w:rFonts w:ascii="Times New Roman" w:hAnsi="Times New Roman" w:cs="Times New Roman"/>
          <w:lang w:val="en-US"/>
        </w:rPr>
      </w:pPr>
    </w:p>
    <w:p w14:paraId="62607B88" w14:textId="5755F113" w:rsidR="00BF2987" w:rsidRPr="008B4583" w:rsidRDefault="008B4583" w:rsidP="00F666EA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</w:t>
      </w:r>
      <w:r w:rsidR="00503436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1. Patients characteristics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F2987" w14:paraId="628E39E3" w14:textId="77777777" w:rsidTr="00BF2987">
        <w:tc>
          <w:tcPr>
            <w:tcW w:w="3018" w:type="dxa"/>
          </w:tcPr>
          <w:p w14:paraId="2A700DD6" w14:textId="77777777" w:rsidR="00BF2987" w:rsidRDefault="00BF2987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9" w:type="dxa"/>
          </w:tcPr>
          <w:p w14:paraId="27CFA721" w14:textId="77777777" w:rsidR="00BF2987" w:rsidRDefault="00FC4B1E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Trial 3</w:t>
            </w:r>
          </w:p>
          <w:p w14:paraId="644B7567" w14:textId="77777777" w:rsidR="00FC4B1E" w:rsidRDefault="00FC4B1E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(n=97)</w:t>
            </w:r>
          </w:p>
        </w:tc>
        <w:tc>
          <w:tcPr>
            <w:tcW w:w="3019" w:type="dxa"/>
          </w:tcPr>
          <w:p w14:paraId="3DE3D725" w14:textId="77777777" w:rsidR="00BF2987" w:rsidRDefault="00FC4B1E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Trial 5</w:t>
            </w:r>
          </w:p>
          <w:p w14:paraId="68C18167" w14:textId="77777777" w:rsidR="00FC4B1E" w:rsidRDefault="00FC4B1E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(n=99)</w:t>
            </w:r>
          </w:p>
        </w:tc>
      </w:tr>
      <w:tr w:rsidR="00BF2987" w14:paraId="29A28342" w14:textId="77777777" w:rsidTr="00BF2987">
        <w:tc>
          <w:tcPr>
            <w:tcW w:w="3018" w:type="dxa"/>
          </w:tcPr>
          <w:p w14:paraId="054FA1C5" w14:textId="77777777" w:rsidR="00BF2987" w:rsidRDefault="00FC4B1E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Age (mean,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lang w:val="en-US"/>
              </w:rPr>
              <w:t xml:space="preserve"> SD), years  </w:t>
            </w:r>
          </w:p>
        </w:tc>
        <w:tc>
          <w:tcPr>
            <w:tcW w:w="3019" w:type="dxa"/>
          </w:tcPr>
          <w:p w14:paraId="5AFDB00C" w14:textId="77777777" w:rsidR="00BF2987" w:rsidRDefault="00FC4B1E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(46.7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lang w:val="en-US"/>
              </w:rPr>
              <w:t xml:space="preserve"> 12.3)</w:t>
            </w:r>
          </w:p>
        </w:tc>
        <w:tc>
          <w:tcPr>
            <w:tcW w:w="3019" w:type="dxa"/>
          </w:tcPr>
          <w:p w14:paraId="5157A003" w14:textId="77777777" w:rsidR="00BF2987" w:rsidRDefault="00FC4B1E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(50.0 </w:t>
            </w:r>
            <w:r>
              <w:rPr>
                <w:rFonts w:ascii="Times New Roman" w:hAnsi="Times New Roman" w:cs="Times New Roman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lang w:val="en-US"/>
              </w:rPr>
              <w:t xml:space="preserve"> 12.4)</w:t>
            </w:r>
          </w:p>
        </w:tc>
      </w:tr>
      <w:tr w:rsidR="00BF2987" w14:paraId="13BDB2F7" w14:textId="77777777" w:rsidTr="00BF2987">
        <w:tc>
          <w:tcPr>
            <w:tcW w:w="3018" w:type="dxa"/>
          </w:tcPr>
          <w:p w14:paraId="5A925198" w14:textId="77777777" w:rsidR="00BF2987" w:rsidRDefault="00FC4B1E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Male, </w:t>
            </w:r>
            <w:r w:rsidRPr="00FC4B1E">
              <w:rPr>
                <w:rFonts w:ascii="Times New Roman" w:hAnsi="Times New Roman" w:cs="Times New Roman"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</w:tc>
        <w:tc>
          <w:tcPr>
            <w:tcW w:w="3019" w:type="dxa"/>
          </w:tcPr>
          <w:p w14:paraId="3A510D29" w14:textId="77777777" w:rsidR="00BF2987" w:rsidRDefault="00FC4B1E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 (47%)</w:t>
            </w:r>
          </w:p>
        </w:tc>
        <w:tc>
          <w:tcPr>
            <w:tcW w:w="3019" w:type="dxa"/>
          </w:tcPr>
          <w:p w14:paraId="5272A8AC" w14:textId="77777777" w:rsidR="00BF2987" w:rsidRDefault="00FC4B1E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 (48%)</w:t>
            </w:r>
          </w:p>
        </w:tc>
      </w:tr>
      <w:tr w:rsidR="00BF2987" w:rsidRPr="00FC4B1E" w14:paraId="0989BC53" w14:textId="77777777" w:rsidTr="00BF2987">
        <w:tc>
          <w:tcPr>
            <w:tcW w:w="3018" w:type="dxa"/>
          </w:tcPr>
          <w:p w14:paraId="6F877775" w14:textId="77777777" w:rsidR="00BF2987" w:rsidRDefault="00FC4B1E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Stage, </w:t>
            </w:r>
            <w:r w:rsidRPr="00FC4B1E">
              <w:rPr>
                <w:rFonts w:ascii="Times New Roman" w:hAnsi="Times New Roman" w:cs="Times New Roman"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3AFEB984" w14:textId="77777777" w:rsidR="00FC4B1E" w:rsidRPr="000752E4" w:rsidRDefault="00FC4B1E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IIIA</w:t>
            </w:r>
          </w:p>
          <w:p w14:paraId="591FDA16" w14:textId="77777777" w:rsidR="00FC4B1E" w:rsidRPr="000752E4" w:rsidRDefault="00FC4B1E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IIIB</w:t>
            </w:r>
          </w:p>
          <w:p w14:paraId="35FE75BB" w14:textId="77777777" w:rsidR="00FC4B1E" w:rsidRPr="000752E4" w:rsidRDefault="00FC4B1E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IIIC</w:t>
            </w:r>
          </w:p>
          <w:p w14:paraId="7DF74472" w14:textId="77777777" w:rsidR="00FC4B1E" w:rsidRPr="000752E4" w:rsidRDefault="00FC4B1E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1209CE7D" w14:textId="77777777" w:rsidR="00FC4B1E" w:rsidRPr="00FC4B1E" w:rsidRDefault="00FC4B1E" w:rsidP="00F666EA">
            <w:pPr>
              <w:jc w:val="both"/>
              <w:rPr>
                <w:rFonts w:ascii="Times New Roman" w:hAnsi="Times New Roman" w:cs="Times New Roman"/>
              </w:rPr>
            </w:pPr>
            <w:r w:rsidRPr="00FC4B1E">
              <w:rPr>
                <w:rFonts w:ascii="Times New Roman" w:hAnsi="Times New Roman" w:cs="Times New Roman"/>
              </w:rPr>
              <w:t>M1a</w:t>
            </w:r>
          </w:p>
          <w:p w14:paraId="1D435BAB" w14:textId="77777777" w:rsidR="00FC4B1E" w:rsidRPr="00FC4B1E" w:rsidRDefault="00FC4B1E" w:rsidP="00F666EA">
            <w:pPr>
              <w:jc w:val="both"/>
              <w:rPr>
                <w:rFonts w:ascii="Times New Roman" w:hAnsi="Times New Roman" w:cs="Times New Roman"/>
              </w:rPr>
            </w:pPr>
            <w:r w:rsidRPr="00FC4B1E">
              <w:rPr>
                <w:rFonts w:ascii="Times New Roman" w:hAnsi="Times New Roman" w:cs="Times New Roman"/>
              </w:rPr>
              <w:t>M1b</w:t>
            </w:r>
          </w:p>
          <w:p w14:paraId="3C2062D2" w14:textId="77777777" w:rsidR="00FC4B1E" w:rsidRPr="00FC4B1E" w:rsidRDefault="00FC4B1E" w:rsidP="00F66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M1c</w:t>
            </w:r>
          </w:p>
        </w:tc>
        <w:tc>
          <w:tcPr>
            <w:tcW w:w="3019" w:type="dxa"/>
          </w:tcPr>
          <w:p w14:paraId="417BF8DE" w14:textId="77777777" w:rsidR="00BF2987" w:rsidRDefault="00BF2987" w:rsidP="00CE54FF">
            <w:pPr>
              <w:jc w:val="center"/>
              <w:rPr>
                <w:rFonts w:ascii="Times New Roman" w:hAnsi="Times New Roman" w:cs="Times New Roman"/>
              </w:rPr>
            </w:pPr>
          </w:p>
          <w:p w14:paraId="4C0729AD" w14:textId="77777777" w:rsidR="00FC4B1E" w:rsidRDefault="00FC4B1E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  <w:p w14:paraId="49D6A132" w14:textId="77777777" w:rsidR="00FC4B1E" w:rsidRDefault="00FC4B1E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(43%)</w:t>
            </w:r>
          </w:p>
          <w:p w14:paraId="49F2E2B7" w14:textId="77777777" w:rsidR="00FC4B1E" w:rsidRDefault="00FC4B1E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(33%)</w:t>
            </w:r>
          </w:p>
          <w:p w14:paraId="05F0615F" w14:textId="77777777" w:rsidR="00BE7FF8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(24%)</w:t>
            </w:r>
          </w:p>
          <w:p w14:paraId="71D439A6" w14:textId="77777777" w:rsidR="00BE7FF8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(12%)</w:t>
            </w:r>
          </w:p>
          <w:p w14:paraId="75B481B9" w14:textId="77777777" w:rsidR="00FC4B1E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(2%)</w:t>
            </w:r>
          </w:p>
          <w:p w14:paraId="28E1901E" w14:textId="77777777" w:rsidR="00BE7FF8" w:rsidRPr="00FC4B1E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(10%)</w:t>
            </w:r>
          </w:p>
        </w:tc>
        <w:tc>
          <w:tcPr>
            <w:tcW w:w="3019" w:type="dxa"/>
          </w:tcPr>
          <w:p w14:paraId="706296C1" w14:textId="77777777" w:rsidR="00BF2987" w:rsidRDefault="00BF2987" w:rsidP="00CE54FF">
            <w:pPr>
              <w:jc w:val="center"/>
              <w:rPr>
                <w:rFonts w:ascii="Times New Roman" w:hAnsi="Times New Roman" w:cs="Times New Roman"/>
              </w:rPr>
            </w:pPr>
          </w:p>
          <w:p w14:paraId="113E4B60" w14:textId="77777777" w:rsidR="00FC4B1E" w:rsidRDefault="00FC4B1E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(2%)</w:t>
            </w:r>
          </w:p>
          <w:p w14:paraId="1DDE4CA9" w14:textId="77777777" w:rsidR="00FC4B1E" w:rsidRDefault="00FC4B1E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(30%)</w:t>
            </w:r>
          </w:p>
          <w:p w14:paraId="742FBE5E" w14:textId="77777777" w:rsidR="00FC4B1E" w:rsidRDefault="00FC4B1E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(51%)</w:t>
            </w:r>
          </w:p>
          <w:p w14:paraId="66A70738" w14:textId="77777777" w:rsidR="00BE7FF8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(17%)</w:t>
            </w:r>
          </w:p>
          <w:p w14:paraId="30CCDEEA" w14:textId="77777777" w:rsidR="00BE7FF8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(14%)</w:t>
            </w:r>
          </w:p>
          <w:p w14:paraId="3E907C3E" w14:textId="77777777" w:rsidR="00BE7FF8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(2%)</w:t>
            </w:r>
          </w:p>
          <w:p w14:paraId="47FB2A11" w14:textId="77777777" w:rsidR="00BE7FF8" w:rsidRPr="00FC4B1E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</w:tr>
      <w:tr w:rsidR="00BF2987" w:rsidRPr="00FC4B1E" w14:paraId="074D12B0" w14:textId="77777777" w:rsidTr="00BF2987">
        <w:tc>
          <w:tcPr>
            <w:tcW w:w="3018" w:type="dxa"/>
          </w:tcPr>
          <w:p w14:paraId="040A7015" w14:textId="77777777" w:rsidR="00BF2987" w:rsidRPr="000752E4" w:rsidRDefault="008B4583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Prior treatment</w:t>
            </w:r>
            <w:r w:rsidR="00CE54FF" w:rsidRPr="000752E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E54FF" w:rsidRPr="00FC4B1E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="00CE54FF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1F7A8463" w14:textId="77777777" w:rsidR="008B4583" w:rsidRPr="000752E4" w:rsidRDefault="008B4583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 xml:space="preserve">None </w:t>
            </w:r>
          </w:p>
          <w:p w14:paraId="3A358AA1" w14:textId="77777777" w:rsidR="008B4583" w:rsidRPr="000752E4" w:rsidRDefault="008B4583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Radiotherapy</w:t>
            </w:r>
          </w:p>
          <w:p w14:paraId="331412F6" w14:textId="77777777" w:rsidR="006849A6" w:rsidRPr="000752E4" w:rsidRDefault="006849A6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Radiotherapy</w:t>
            </w:r>
          </w:p>
          <w:p w14:paraId="2428445B" w14:textId="77777777" w:rsidR="006849A6" w:rsidRPr="000752E4" w:rsidRDefault="006849A6" w:rsidP="00F666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+ hormone therapy</w:t>
            </w:r>
          </w:p>
          <w:p w14:paraId="37D31A7F" w14:textId="77777777" w:rsidR="005B23ED" w:rsidRPr="000752E4" w:rsidRDefault="005B23ED" w:rsidP="005B23E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 xml:space="preserve">Chemotherapy              </w:t>
            </w:r>
          </w:p>
          <w:p w14:paraId="38AC3FE5" w14:textId="77777777" w:rsidR="008B4583" w:rsidRPr="000752E4" w:rsidRDefault="005B23ED" w:rsidP="005B23E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+/- hormone therapy</w:t>
            </w:r>
          </w:p>
          <w:p w14:paraId="431C1227" w14:textId="77777777" w:rsidR="006849A6" w:rsidRPr="000752E4" w:rsidRDefault="006849A6" w:rsidP="005B23E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3019" w:type="dxa"/>
          </w:tcPr>
          <w:p w14:paraId="26F13378" w14:textId="77777777" w:rsidR="00BF2987" w:rsidRPr="000752E4" w:rsidRDefault="00BF2987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E503925" w14:textId="77777777" w:rsidR="008B4583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(77%)</w:t>
            </w:r>
          </w:p>
          <w:p w14:paraId="36ACFCE9" w14:textId="77777777" w:rsidR="008B4583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(12%)</w:t>
            </w:r>
          </w:p>
          <w:p w14:paraId="256F4087" w14:textId="77777777" w:rsidR="00D7318C" w:rsidRDefault="00D7318C" w:rsidP="00CE54FF">
            <w:pPr>
              <w:jc w:val="center"/>
              <w:rPr>
                <w:rFonts w:ascii="Times New Roman" w:hAnsi="Times New Roman" w:cs="Times New Roman"/>
              </w:rPr>
            </w:pPr>
          </w:p>
          <w:p w14:paraId="380B3244" w14:textId="77777777" w:rsidR="006849A6" w:rsidRDefault="006849A6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(2%)</w:t>
            </w:r>
          </w:p>
          <w:p w14:paraId="20942F86" w14:textId="77777777" w:rsidR="006849A6" w:rsidRDefault="006849A6" w:rsidP="00CE54FF">
            <w:pPr>
              <w:jc w:val="center"/>
              <w:rPr>
                <w:rFonts w:ascii="Times New Roman" w:hAnsi="Times New Roman" w:cs="Times New Roman"/>
              </w:rPr>
            </w:pPr>
          </w:p>
          <w:p w14:paraId="6FEFF2D5" w14:textId="77777777" w:rsidR="00D7318C" w:rsidRDefault="004113AB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(7%)</w:t>
            </w:r>
          </w:p>
          <w:p w14:paraId="6343B656" w14:textId="77777777" w:rsidR="006849A6" w:rsidRPr="00FC4B1E" w:rsidRDefault="006849A6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  <w:tc>
          <w:tcPr>
            <w:tcW w:w="3019" w:type="dxa"/>
          </w:tcPr>
          <w:p w14:paraId="37B6DCE1" w14:textId="77777777" w:rsidR="00BF2987" w:rsidRDefault="00BF2987" w:rsidP="00CE54FF">
            <w:pPr>
              <w:jc w:val="center"/>
              <w:rPr>
                <w:rFonts w:ascii="Times New Roman" w:hAnsi="Times New Roman" w:cs="Times New Roman"/>
              </w:rPr>
            </w:pPr>
          </w:p>
          <w:p w14:paraId="7D448332" w14:textId="77777777" w:rsidR="008B4583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(68%)</w:t>
            </w:r>
          </w:p>
          <w:p w14:paraId="4869FEBD" w14:textId="77777777" w:rsidR="008B4583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(12%)</w:t>
            </w:r>
          </w:p>
          <w:p w14:paraId="255E6FF4" w14:textId="77777777" w:rsidR="004113AB" w:rsidRDefault="004113AB" w:rsidP="00CE54FF">
            <w:pPr>
              <w:jc w:val="center"/>
              <w:rPr>
                <w:rFonts w:ascii="Times New Roman" w:hAnsi="Times New Roman" w:cs="Times New Roman"/>
              </w:rPr>
            </w:pPr>
          </w:p>
          <w:p w14:paraId="32F9AE92" w14:textId="77777777" w:rsidR="006849A6" w:rsidRDefault="006849A6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  <w:p w14:paraId="2FAAE318" w14:textId="77777777" w:rsidR="006849A6" w:rsidRDefault="006849A6" w:rsidP="00CE54FF">
            <w:pPr>
              <w:jc w:val="center"/>
              <w:rPr>
                <w:rFonts w:ascii="Times New Roman" w:hAnsi="Times New Roman" w:cs="Times New Roman"/>
              </w:rPr>
            </w:pPr>
          </w:p>
          <w:p w14:paraId="49D6D135" w14:textId="77777777" w:rsidR="004113AB" w:rsidRDefault="000D3A37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(4%)</w:t>
            </w:r>
          </w:p>
          <w:p w14:paraId="5124AEA7" w14:textId="77777777" w:rsidR="006849A6" w:rsidRPr="00FC4B1E" w:rsidRDefault="006849A6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(16%)</w:t>
            </w:r>
          </w:p>
        </w:tc>
      </w:tr>
    </w:tbl>
    <w:p w14:paraId="32D2B17F" w14:textId="77777777" w:rsidR="00A43EAE" w:rsidRPr="00FC4B1E" w:rsidRDefault="00A43EAE" w:rsidP="00F666EA">
      <w:pPr>
        <w:jc w:val="both"/>
        <w:rPr>
          <w:rFonts w:ascii="Times New Roman" w:hAnsi="Times New Roman" w:cs="Times New Roman"/>
        </w:rPr>
      </w:pPr>
    </w:p>
    <w:p w14:paraId="57F01A85" w14:textId="77777777" w:rsidR="00A43EAE" w:rsidRPr="00FC4B1E" w:rsidRDefault="00A43EAE" w:rsidP="00F666EA">
      <w:pPr>
        <w:jc w:val="both"/>
        <w:rPr>
          <w:rFonts w:ascii="Times New Roman" w:hAnsi="Times New Roman" w:cs="Times New Roman"/>
        </w:rPr>
      </w:pPr>
    </w:p>
    <w:p w14:paraId="313641CD" w14:textId="1CF47C8E" w:rsidR="00BE7FF8" w:rsidRDefault="008B4583" w:rsidP="00F666EA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Table </w:t>
      </w:r>
      <w:r w:rsidR="00503436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 xml:space="preserve">2. Patients characteristics at </w:t>
      </w:r>
      <w:r w:rsidR="00782BE0">
        <w:rPr>
          <w:rFonts w:ascii="Times New Roman" w:hAnsi="Times New Roman" w:cs="Times New Roman"/>
          <w:b/>
          <w:lang w:val="en-US"/>
        </w:rPr>
        <w:t xml:space="preserve">first </w:t>
      </w:r>
      <w:r>
        <w:rPr>
          <w:rFonts w:ascii="Times New Roman" w:hAnsi="Times New Roman" w:cs="Times New Roman"/>
          <w:b/>
          <w:lang w:val="en-US"/>
        </w:rPr>
        <w:t>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E7FF8" w14:paraId="2A6BC5E8" w14:textId="77777777" w:rsidTr="007B3B11">
        <w:tc>
          <w:tcPr>
            <w:tcW w:w="3018" w:type="dxa"/>
          </w:tcPr>
          <w:p w14:paraId="09871504" w14:textId="77777777" w:rsidR="00BE7FF8" w:rsidRDefault="00BE7FF8" w:rsidP="007B3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9" w:type="dxa"/>
          </w:tcPr>
          <w:p w14:paraId="1E3DEF21" w14:textId="77777777" w:rsidR="00BE7FF8" w:rsidRDefault="00BE7FF8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Trial 3</w:t>
            </w:r>
          </w:p>
          <w:p w14:paraId="490B9310" w14:textId="77777777" w:rsidR="00BE7FF8" w:rsidRDefault="00CD2C22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(n=43</w:t>
            </w:r>
            <w:r w:rsidR="00BE7FF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019" w:type="dxa"/>
          </w:tcPr>
          <w:p w14:paraId="5C15B0FE" w14:textId="77777777" w:rsidR="00BE7FF8" w:rsidRDefault="00BE7FF8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Trial 5</w:t>
            </w:r>
          </w:p>
          <w:p w14:paraId="4733D47E" w14:textId="77777777" w:rsidR="00BE7FF8" w:rsidRDefault="00CD2C22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(n=39</w:t>
            </w:r>
            <w:r w:rsidR="00BE7FF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E7FF8" w14:paraId="434A93DF" w14:textId="77777777" w:rsidTr="007B3B11">
        <w:tc>
          <w:tcPr>
            <w:tcW w:w="3018" w:type="dxa"/>
          </w:tcPr>
          <w:p w14:paraId="039430D9" w14:textId="77777777" w:rsidR="00BE7FF8" w:rsidRDefault="00BE7FF8" w:rsidP="007B3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Male, </w:t>
            </w:r>
            <w:r w:rsidRPr="00FC4B1E">
              <w:rPr>
                <w:rFonts w:ascii="Times New Roman" w:hAnsi="Times New Roman" w:cs="Times New Roman"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</w:tc>
        <w:tc>
          <w:tcPr>
            <w:tcW w:w="3019" w:type="dxa"/>
          </w:tcPr>
          <w:p w14:paraId="6722A6F5" w14:textId="77777777" w:rsidR="00BE7FF8" w:rsidRDefault="00CD2C22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 (44</w:t>
            </w:r>
            <w:r w:rsidR="00BE7FF8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019" w:type="dxa"/>
          </w:tcPr>
          <w:p w14:paraId="376BF2B3" w14:textId="77777777" w:rsidR="00BE7FF8" w:rsidRDefault="00CD2C22" w:rsidP="00CE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(44</w:t>
            </w:r>
            <w:r w:rsidR="00BE7FF8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BE7FF8" w:rsidRPr="00FC4B1E" w14:paraId="5289895B" w14:textId="77777777" w:rsidTr="007B3B11">
        <w:tc>
          <w:tcPr>
            <w:tcW w:w="3018" w:type="dxa"/>
          </w:tcPr>
          <w:p w14:paraId="1F17997F" w14:textId="77777777" w:rsidR="00BE7FF8" w:rsidRDefault="00BE7FF8" w:rsidP="007B3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Stage, </w:t>
            </w:r>
            <w:r w:rsidRPr="00FC4B1E">
              <w:rPr>
                <w:rFonts w:ascii="Times New Roman" w:hAnsi="Times New Roman" w:cs="Times New Roman"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  <w:p w14:paraId="67685B8D" w14:textId="77777777" w:rsidR="00BE7FF8" w:rsidRPr="00BE7FF8" w:rsidRDefault="00BE7FF8" w:rsidP="007B3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7FF8">
              <w:rPr>
                <w:rFonts w:ascii="Times New Roman" w:hAnsi="Times New Roman" w:cs="Times New Roman"/>
                <w:lang w:val="en-US"/>
              </w:rPr>
              <w:t>IIIB</w:t>
            </w:r>
          </w:p>
          <w:p w14:paraId="298D15D4" w14:textId="77777777" w:rsidR="00BE7FF8" w:rsidRPr="00BE7FF8" w:rsidRDefault="00BE7FF8" w:rsidP="007B3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7FF8">
              <w:rPr>
                <w:rFonts w:ascii="Times New Roman" w:hAnsi="Times New Roman" w:cs="Times New Roman"/>
                <w:lang w:val="en-US"/>
              </w:rPr>
              <w:t>IIIC</w:t>
            </w:r>
          </w:p>
          <w:p w14:paraId="248B252F" w14:textId="77777777" w:rsidR="00BE7FF8" w:rsidRPr="00BE7FF8" w:rsidRDefault="00BE7FF8" w:rsidP="007B3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7FF8">
              <w:rPr>
                <w:rFonts w:ascii="Times New Roman" w:hAnsi="Times New Roman" w:cs="Times New Roman"/>
                <w:lang w:val="en-US"/>
              </w:rPr>
              <w:t>IV</w:t>
            </w:r>
          </w:p>
          <w:p w14:paraId="091E3446" w14:textId="77777777" w:rsidR="00BE7FF8" w:rsidRPr="000752E4" w:rsidRDefault="00BE7FF8" w:rsidP="007B3B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752E4">
              <w:rPr>
                <w:rFonts w:ascii="Times New Roman" w:hAnsi="Times New Roman" w:cs="Times New Roman"/>
                <w:lang w:val="en-US"/>
              </w:rPr>
              <w:t>M1a</w:t>
            </w:r>
          </w:p>
          <w:p w14:paraId="66C81DBF" w14:textId="77777777" w:rsidR="00BE7FF8" w:rsidRPr="00FC4B1E" w:rsidRDefault="00BE7FF8" w:rsidP="007B3B11">
            <w:pPr>
              <w:jc w:val="both"/>
              <w:rPr>
                <w:rFonts w:ascii="Times New Roman" w:hAnsi="Times New Roman" w:cs="Times New Roman"/>
              </w:rPr>
            </w:pPr>
            <w:r w:rsidRPr="00FC4B1E">
              <w:rPr>
                <w:rFonts w:ascii="Times New Roman" w:hAnsi="Times New Roman" w:cs="Times New Roman"/>
              </w:rPr>
              <w:t>M1b</w:t>
            </w:r>
          </w:p>
          <w:p w14:paraId="262A0AB2" w14:textId="77777777" w:rsidR="00BE7FF8" w:rsidRPr="00FC4B1E" w:rsidRDefault="00BE7FF8" w:rsidP="007B3B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M1c</w:t>
            </w:r>
          </w:p>
        </w:tc>
        <w:tc>
          <w:tcPr>
            <w:tcW w:w="3019" w:type="dxa"/>
          </w:tcPr>
          <w:p w14:paraId="35E90E21" w14:textId="77777777" w:rsidR="00BE7FF8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</w:p>
          <w:p w14:paraId="48CFDC0F" w14:textId="77777777" w:rsidR="00BE7FF8" w:rsidRDefault="00CD2C22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(7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6939FDA5" w14:textId="77777777" w:rsidR="00BE7FF8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(26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70C486BE" w14:textId="77777777" w:rsidR="00BE7FF8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(67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3E722521" w14:textId="77777777" w:rsidR="00BE7FF8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(46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3C073170" w14:textId="77777777" w:rsidR="00BE7FF8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7B007657" w14:textId="77777777" w:rsidR="00BE7FF8" w:rsidRPr="00FC4B1E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(16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3019" w:type="dxa"/>
          </w:tcPr>
          <w:p w14:paraId="5BC8F3F2" w14:textId="77777777" w:rsidR="00BE7FF8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</w:p>
          <w:p w14:paraId="47436CFF" w14:textId="77777777" w:rsidR="00BE7FF8" w:rsidRDefault="00CD2C22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00B94390" w14:textId="77777777" w:rsidR="00BE7FF8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(18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5E61A561" w14:textId="77777777" w:rsidR="00BE7FF8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(82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631271AC" w14:textId="77777777" w:rsidR="00BE7FF8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(36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559FCD51" w14:textId="77777777" w:rsidR="00BE7FF8" w:rsidRDefault="008B4583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</w:t>
            </w:r>
            <w:r w:rsidR="00BE7FF8">
              <w:rPr>
                <w:rFonts w:ascii="Times New Roman" w:hAnsi="Times New Roman" w:cs="Times New Roman"/>
              </w:rPr>
              <w:t>%)</w:t>
            </w:r>
          </w:p>
          <w:p w14:paraId="6E948399" w14:textId="77777777" w:rsidR="00BE7FF8" w:rsidRPr="00FC4B1E" w:rsidRDefault="00BE7FF8" w:rsidP="00CE5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58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B458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1%)</w:t>
            </w:r>
          </w:p>
        </w:tc>
      </w:tr>
    </w:tbl>
    <w:p w14:paraId="01673CCE" w14:textId="77777777" w:rsidR="00BE7FF8" w:rsidRDefault="00BE7FF8" w:rsidP="00F666EA">
      <w:pPr>
        <w:jc w:val="both"/>
        <w:rPr>
          <w:rFonts w:ascii="Times New Roman" w:hAnsi="Times New Roman" w:cs="Times New Roman"/>
          <w:b/>
          <w:lang w:val="en-US"/>
        </w:rPr>
      </w:pPr>
    </w:p>
    <w:p w14:paraId="70946F05" w14:textId="77777777" w:rsidR="00BE7FF8" w:rsidRDefault="00BE7FF8" w:rsidP="00F666EA">
      <w:pPr>
        <w:jc w:val="both"/>
        <w:rPr>
          <w:rFonts w:ascii="Times New Roman" w:hAnsi="Times New Roman" w:cs="Times New Roman"/>
          <w:b/>
          <w:lang w:val="en-US"/>
        </w:rPr>
      </w:pPr>
    </w:p>
    <w:p w14:paraId="0973F7E6" w14:textId="77777777" w:rsidR="005F6889" w:rsidRDefault="005F6889" w:rsidP="00F666EA">
      <w:pPr>
        <w:jc w:val="both"/>
        <w:rPr>
          <w:rFonts w:ascii="Times New Roman" w:hAnsi="Times New Roman" w:cs="Times New Roman"/>
          <w:b/>
          <w:lang w:val="en-US"/>
        </w:rPr>
      </w:pPr>
    </w:p>
    <w:p w14:paraId="40F9F2EB" w14:textId="77777777" w:rsidR="005F6889" w:rsidRDefault="005F6889" w:rsidP="00F666EA">
      <w:pPr>
        <w:jc w:val="both"/>
        <w:rPr>
          <w:rFonts w:ascii="Times New Roman" w:hAnsi="Times New Roman" w:cs="Times New Roman"/>
          <w:b/>
          <w:lang w:val="en-US"/>
        </w:rPr>
      </w:pPr>
    </w:p>
    <w:p w14:paraId="4FE8FC55" w14:textId="77777777" w:rsidR="005F6889" w:rsidRDefault="005F6889" w:rsidP="00F666EA">
      <w:pPr>
        <w:jc w:val="both"/>
        <w:rPr>
          <w:rFonts w:ascii="Times New Roman" w:hAnsi="Times New Roman" w:cs="Times New Roman"/>
          <w:b/>
          <w:lang w:val="en-US"/>
        </w:rPr>
      </w:pPr>
    </w:p>
    <w:p w14:paraId="3825365A" w14:textId="77777777" w:rsidR="005F6889" w:rsidRDefault="005F6889" w:rsidP="00F666EA">
      <w:pPr>
        <w:jc w:val="both"/>
        <w:rPr>
          <w:rFonts w:ascii="Times New Roman" w:hAnsi="Times New Roman" w:cs="Times New Roman"/>
          <w:b/>
          <w:lang w:val="en-US"/>
        </w:rPr>
      </w:pPr>
    </w:p>
    <w:p w14:paraId="06A2DCA3" w14:textId="2C1B7B09" w:rsidR="00A43EAE" w:rsidRPr="00C44360" w:rsidRDefault="00503436" w:rsidP="00F666EA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</w:t>
      </w:r>
      <w:r w:rsidR="001A5179" w:rsidRPr="00C44360">
        <w:rPr>
          <w:rFonts w:ascii="Times New Roman" w:hAnsi="Times New Roman" w:cs="Times New Roman"/>
          <w:b/>
          <w:lang w:val="en-US"/>
        </w:rPr>
        <w:t xml:space="preserve"> references</w:t>
      </w:r>
    </w:p>
    <w:p w14:paraId="30F706B3" w14:textId="77777777" w:rsidR="001A5179" w:rsidRDefault="001A5179" w:rsidP="00F666EA">
      <w:pPr>
        <w:jc w:val="both"/>
        <w:rPr>
          <w:rFonts w:ascii="Times New Roman" w:hAnsi="Times New Roman" w:cs="Times New Roman"/>
          <w:lang w:val="en-US"/>
        </w:rPr>
      </w:pPr>
    </w:p>
    <w:p w14:paraId="233A1998" w14:textId="77777777" w:rsidR="00C44360" w:rsidRPr="00C44360" w:rsidRDefault="00C44360" w:rsidP="00C44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C44360">
        <w:rPr>
          <w:rFonts w:ascii="Times New Roman" w:hAnsi="Times New Roman" w:cs="Times New Roman"/>
          <w:color w:val="000000" w:themeColor="text1"/>
          <w:lang w:eastAsia="pl-PL"/>
        </w:rPr>
        <w:t xml:space="preserve">Mackiewicz A, Mackiewicz J, Wysocki PJ, Wiznerowicz M, Kapcinska M, Laciak M, Rose-John S, Izycki D, Burzykowski T, Karczewska-Dzionk A. </w:t>
      </w:r>
      <w:r w:rsidR="00503436">
        <w:fldChar w:fldCharType="begin"/>
      </w:r>
      <w:r w:rsidR="00503436">
        <w:instrText xml:space="preserve"> HYPERLINK "https://www.ncbi.nlm.nih.gov/pubmed/22577889" </w:instrText>
      </w:r>
      <w:r w:rsidR="00503436">
        <w:fldChar w:fldCharType="separate"/>
      </w:r>
      <w:r w:rsidRPr="00C44360">
        <w:rPr>
          <w:rFonts w:ascii="Times New Roman" w:hAnsi="Times New Roman" w:cs="Times New Roman"/>
          <w:color w:val="000000" w:themeColor="text1"/>
          <w:lang w:val="en-US" w:eastAsia="pl-PL"/>
        </w:rPr>
        <w:t>Long-term survival of high-risk melanoma patients immunized with a Hyper-IL-6-modified allogeneic whole-cell vaccine after complete resection.</w:t>
      </w:r>
      <w:r w:rsidR="00503436">
        <w:rPr>
          <w:rFonts w:ascii="Times New Roman" w:hAnsi="Times New Roman" w:cs="Times New Roman"/>
          <w:color w:val="000000" w:themeColor="text1"/>
          <w:lang w:val="en-US" w:eastAsia="pl-PL"/>
        </w:rPr>
        <w:fldChar w:fldCharType="end"/>
      </w:r>
      <w:r w:rsidRPr="00C44360">
        <w:rPr>
          <w:rFonts w:ascii="Times New Roman" w:hAnsi="Times New Roman" w:cs="Times New Roman"/>
          <w:color w:val="000000" w:themeColor="text1"/>
          <w:lang w:val="en-US" w:eastAsia="pl-PL"/>
        </w:rPr>
        <w:t xml:space="preserve"> Expert </w:t>
      </w:r>
      <w:proofErr w:type="spellStart"/>
      <w:r w:rsidRPr="00C44360">
        <w:rPr>
          <w:rFonts w:ascii="Times New Roman" w:hAnsi="Times New Roman" w:cs="Times New Roman"/>
          <w:color w:val="000000" w:themeColor="text1"/>
          <w:lang w:val="en-US" w:eastAsia="pl-PL"/>
        </w:rPr>
        <w:t>Opin</w:t>
      </w:r>
      <w:proofErr w:type="spellEnd"/>
      <w:r w:rsidRPr="00C44360">
        <w:rPr>
          <w:rFonts w:ascii="Times New Roman" w:hAnsi="Times New Roman" w:cs="Times New Roman"/>
          <w:color w:val="000000" w:themeColor="text1"/>
          <w:lang w:val="en-US" w:eastAsia="pl-PL"/>
        </w:rPr>
        <w:t xml:space="preserve"> </w:t>
      </w:r>
      <w:proofErr w:type="spellStart"/>
      <w:r w:rsidRPr="00C44360">
        <w:rPr>
          <w:rFonts w:ascii="Times New Roman" w:hAnsi="Times New Roman" w:cs="Times New Roman"/>
          <w:color w:val="000000" w:themeColor="text1"/>
          <w:lang w:val="en-US" w:eastAsia="pl-PL"/>
        </w:rPr>
        <w:t>Investig</w:t>
      </w:r>
      <w:proofErr w:type="spellEnd"/>
      <w:r w:rsidRPr="00C44360">
        <w:rPr>
          <w:rFonts w:ascii="Times New Roman" w:hAnsi="Times New Roman" w:cs="Times New Roman"/>
          <w:color w:val="000000" w:themeColor="text1"/>
          <w:lang w:val="en-US" w:eastAsia="pl-PL"/>
        </w:rPr>
        <w:t xml:space="preserve"> Drugs. 2012 Jun;21(6):773-83. </w:t>
      </w:r>
    </w:p>
    <w:p w14:paraId="06F4B2D7" w14:textId="77777777" w:rsidR="001A5179" w:rsidRPr="00D30D3F" w:rsidRDefault="001A5179" w:rsidP="00F666EA">
      <w:pPr>
        <w:jc w:val="both"/>
        <w:rPr>
          <w:rFonts w:ascii="Times New Roman" w:hAnsi="Times New Roman" w:cs="Times New Roman"/>
          <w:lang w:val="en-US"/>
        </w:rPr>
      </w:pPr>
    </w:p>
    <w:p w14:paraId="747D94AE" w14:textId="77777777" w:rsidR="00D30D3F" w:rsidRDefault="00D30D3F" w:rsidP="00F666EA">
      <w:pPr>
        <w:jc w:val="both"/>
        <w:rPr>
          <w:rFonts w:ascii="Times New Roman" w:hAnsi="Times New Roman" w:cs="Times New Roman"/>
          <w:lang w:val="en-US"/>
        </w:rPr>
      </w:pPr>
    </w:p>
    <w:p w14:paraId="10BDC85B" w14:textId="77777777" w:rsidR="00D30D3F" w:rsidRPr="008E62BD" w:rsidRDefault="00D30D3F" w:rsidP="00F666EA">
      <w:pPr>
        <w:jc w:val="both"/>
        <w:rPr>
          <w:rFonts w:ascii="Times New Roman" w:hAnsi="Times New Roman" w:cs="Times New Roman"/>
          <w:lang w:val="en-US"/>
        </w:rPr>
      </w:pPr>
    </w:p>
    <w:sectPr w:rsidR="00D30D3F" w:rsidRPr="008E62BD" w:rsidSect="003D66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1FFE"/>
    <w:multiLevelType w:val="hybridMultilevel"/>
    <w:tmpl w:val="1D1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675820"/>
    <w:rsid w:val="00045BDC"/>
    <w:rsid w:val="00056331"/>
    <w:rsid w:val="000752E4"/>
    <w:rsid w:val="000949D4"/>
    <w:rsid w:val="000D3A37"/>
    <w:rsid w:val="001A5179"/>
    <w:rsid w:val="00201979"/>
    <w:rsid w:val="0025214E"/>
    <w:rsid w:val="002A34FB"/>
    <w:rsid w:val="00317A4F"/>
    <w:rsid w:val="003C2B90"/>
    <w:rsid w:val="003D6641"/>
    <w:rsid w:val="003F6127"/>
    <w:rsid w:val="004113AB"/>
    <w:rsid w:val="00422167"/>
    <w:rsid w:val="00471EC3"/>
    <w:rsid w:val="004C7086"/>
    <w:rsid w:val="00503436"/>
    <w:rsid w:val="0052349A"/>
    <w:rsid w:val="005350F9"/>
    <w:rsid w:val="00561485"/>
    <w:rsid w:val="005B23ED"/>
    <w:rsid w:val="005F6889"/>
    <w:rsid w:val="00635A2C"/>
    <w:rsid w:val="00675820"/>
    <w:rsid w:val="00677AF9"/>
    <w:rsid w:val="006849A6"/>
    <w:rsid w:val="0073132C"/>
    <w:rsid w:val="00782BE0"/>
    <w:rsid w:val="007963E6"/>
    <w:rsid w:val="0079723F"/>
    <w:rsid w:val="007B3B11"/>
    <w:rsid w:val="007B74C7"/>
    <w:rsid w:val="007D7E0C"/>
    <w:rsid w:val="007F229E"/>
    <w:rsid w:val="00822C81"/>
    <w:rsid w:val="00824C22"/>
    <w:rsid w:val="00877EDE"/>
    <w:rsid w:val="008A402C"/>
    <w:rsid w:val="008B4583"/>
    <w:rsid w:val="008E268D"/>
    <w:rsid w:val="008E35A0"/>
    <w:rsid w:val="008E62BD"/>
    <w:rsid w:val="008F018F"/>
    <w:rsid w:val="00926B46"/>
    <w:rsid w:val="0096571F"/>
    <w:rsid w:val="009960C8"/>
    <w:rsid w:val="009C3C80"/>
    <w:rsid w:val="009E55B5"/>
    <w:rsid w:val="00A43EAE"/>
    <w:rsid w:val="00AA06D7"/>
    <w:rsid w:val="00AC3DFD"/>
    <w:rsid w:val="00AC4420"/>
    <w:rsid w:val="00B47CFC"/>
    <w:rsid w:val="00BB1685"/>
    <w:rsid w:val="00BE605E"/>
    <w:rsid w:val="00BE7FF8"/>
    <w:rsid w:val="00BF0773"/>
    <w:rsid w:val="00BF2987"/>
    <w:rsid w:val="00C44360"/>
    <w:rsid w:val="00C57381"/>
    <w:rsid w:val="00C95874"/>
    <w:rsid w:val="00CC7BFF"/>
    <w:rsid w:val="00CD2C22"/>
    <w:rsid w:val="00CE1690"/>
    <w:rsid w:val="00CE2036"/>
    <w:rsid w:val="00CE4AE6"/>
    <w:rsid w:val="00CE54FF"/>
    <w:rsid w:val="00D30D3F"/>
    <w:rsid w:val="00D7318C"/>
    <w:rsid w:val="00D95CC9"/>
    <w:rsid w:val="00ED0B22"/>
    <w:rsid w:val="00EE0524"/>
    <w:rsid w:val="00F04304"/>
    <w:rsid w:val="00F45FA2"/>
    <w:rsid w:val="00F666EA"/>
    <w:rsid w:val="00FC4B1E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6D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tu1">
    <w:name w:val="Tytuł1"/>
    <w:basedOn w:val="Normal"/>
    <w:rsid w:val="00C4436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44360"/>
    <w:rPr>
      <w:color w:val="0000FF"/>
      <w:u w:val="single"/>
    </w:rPr>
  </w:style>
  <w:style w:type="paragraph" w:customStyle="1" w:styleId="desc">
    <w:name w:val="desc"/>
    <w:basedOn w:val="Normal"/>
    <w:rsid w:val="00C4436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etails">
    <w:name w:val="details"/>
    <w:basedOn w:val="Normal"/>
    <w:rsid w:val="00C4436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jrnl">
    <w:name w:val="jrnl"/>
    <w:basedOn w:val="DefaultParagraphFont"/>
    <w:rsid w:val="00C44360"/>
  </w:style>
  <w:style w:type="character" w:customStyle="1" w:styleId="apple-converted-space">
    <w:name w:val="apple-converted-space"/>
    <w:basedOn w:val="DefaultParagraphFont"/>
    <w:rsid w:val="00C44360"/>
  </w:style>
  <w:style w:type="paragraph" w:styleId="ListParagraph">
    <w:name w:val="List Paragraph"/>
    <w:basedOn w:val="Normal"/>
    <w:uiPriority w:val="34"/>
    <w:qFormat/>
    <w:rsid w:val="00C44360"/>
    <w:pPr>
      <w:ind w:left="720"/>
      <w:contextualSpacing/>
    </w:pPr>
  </w:style>
  <w:style w:type="table" w:styleId="TableGrid">
    <w:name w:val="Table Grid"/>
    <w:basedOn w:val="TableNormal"/>
    <w:uiPriority w:val="39"/>
    <w:rsid w:val="00BF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B1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11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6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6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6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6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2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tu1">
    <w:name w:val="Tytuł1"/>
    <w:basedOn w:val="Normal"/>
    <w:rsid w:val="00C4436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44360"/>
    <w:rPr>
      <w:color w:val="0000FF"/>
      <w:u w:val="single"/>
    </w:rPr>
  </w:style>
  <w:style w:type="paragraph" w:customStyle="1" w:styleId="desc">
    <w:name w:val="desc"/>
    <w:basedOn w:val="Normal"/>
    <w:rsid w:val="00C4436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details">
    <w:name w:val="details"/>
    <w:basedOn w:val="Normal"/>
    <w:rsid w:val="00C4436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jrnl">
    <w:name w:val="jrnl"/>
    <w:basedOn w:val="DefaultParagraphFont"/>
    <w:rsid w:val="00C44360"/>
  </w:style>
  <w:style w:type="character" w:customStyle="1" w:styleId="apple-converted-space">
    <w:name w:val="apple-converted-space"/>
    <w:basedOn w:val="DefaultParagraphFont"/>
    <w:rsid w:val="00C44360"/>
  </w:style>
  <w:style w:type="paragraph" w:styleId="ListParagraph">
    <w:name w:val="List Paragraph"/>
    <w:basedOn w:val="Normal"/>
    <w:uiPriority w:val="34"/>
    <w:qFormat/>
    <w:rsid w:val="00C44360"/>
    <w:pPr>
      <w:ind w:left="720"/>
      <w:contextualSpacing/>
    </w:pPr>
  </w:style>
  <w:style w:type="table" w:styleId="TableGrid">
    <w:name w:val="Table Grid"/>
    <w:basedOn w:val="TableNormal"/>
    <w:uiPriority w:val="39"/>
    <w:rsid w:val="00BF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B1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11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6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6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6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6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4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75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3512</Characters>
  <Application>Microsoft Office Word</Application>
  <DocSecurity>0</DocSecurity>
  <Lines>184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Biocontract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Mackiewicz</dc:creator>
  <cp:keywords/>
  <dc:description/>
  <cp:lastModifiedBy>MSARDAN</cp:lastModifiedBy>
  <cp:revision>3</cp:revision>
  <dcterms:created xsi:type="dcterms:W3CDTF">2018-10-19T11:03:00Z</dcterms:created>
  <dcterms:modified xsi:type="dcterms:W3CDTF">2018-11-21T02:55:00Z</dcterms:modified>
</cp:coreProperties>
</file>