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23" w:rsidRDefault="00DC2C23" w:rsidP="00DC2C23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 xml:space="preserve">ADDITIONAL FILE </w:t>
      </w:r>
      <w:r w:rsidR="00B76E34">
        <w:rPr>
          <w:b/>
        </w:rPr>
        <w:t>2</w:t>
      </w:r>
      <w:r>
        <w:rPr>
          <w:b/>
        </w:rPr>
        <w:t xml:space="preserve">: Comments from </w:t>
      </w:r>
      <w:r w:rsidR="00FF309D">
        <w:rPr>
          <w:b/>
        </w:rPr>
        <w:t xml:space="preserve">Member </w:t>
      </w:r>
      <w:r>
        <w:rPr>
          <w:b/>
        </w:rPr>
        <w:t>Open Review</w:t>
      </w:r>
    </w:p>
    <w:p w:rsidR="00DC2C23" w:rsidRDefault="00DC2C23" w:rsidP="00DC2C23">
      <w:pPr>
        <w:pStyle w:val="NormalWeb"/>
        <w:spacing w:before="0" w:beforeAutospacing="0" w:after="0" w:afterAutospacing="0"/>
        <w:rPr>
          <w:b/>
        </w:rPr>
      </w:pPr>
    </w:p>
    <w:p w:rsidR="00DC2C23" w:rsidRPr="00D25EDE" w:rsidRDefault="00DC2C23" w:rsidP="00DC2C23">
      <w:pPr>
        <w:pStyle w:val="NormalWeb"/>
        <w:spacing w:before="0" w:beforeAutospacing="0" w:after="0" w:afterAutospacing="0"/>
      </w:pPr>
      <w:r>
        <w:t xml:space="preserve">Comments from the </w:t>
      </w:r>
      <w:r w:rsidR="00FF309D">
        <w:t xml:space="preserve">member </w:t>
      </w:r>
      <w:r>
        <w:t>open</w:t>
      </w:r>
      <w:r w:rsidRPr="00D25EDE">
        <w:t xml:space="preserve"> review of this consensus statement</w:t>
      </w:r>
      <w:r>
        <w:t xml:space="preserve"> will be published with this document</w:t>
      </w:r>
      <w:r w:rsidRPr="00D25EDE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7555"/>
      </w:tblGrid>
      <w:tr w:rsidR="00DC2C23" w:rsidTr="000C142D">
        <w:tc>
          <w:tcPr>
            <w:tcW w:w="1795" w:type="dxa"/>
          </w:tcPr>
          <w:p w:rsidR="00DC2C23" w:rsidRDefault="00DC2C23" w:rsidP="000C142D">
            <w:pPr>
              <w:pStyle w:val="NormalWeb"/>
              <w:spacing w:before="0" w:beforeAutospacing="0" w:after="0"/>
              <w:rPr>
                <w:b/>
              </w:rPr>
            </w:pPr>
            <w:r>
              <w:rPr>
                <w:b/>
              </w:rPr>
              <w:t>Comment Date</w:t>
            </w:r>
          </w:p>
        </w:tc>
        <w:tc>
          <w:tcPr>
            <w:tcW w:w="7555" w:type="dxa"/>
          </w:tcPr>
          <w:p w:rsidR="00DC2C23" w:rsidRDefault="00DC2C23" w:rsidP="000C142D">
            <w:pPr>
              <w:pStyle w:val="NormalWeb"/>
              <w:spacing w:before="0" w:beforeAutospacing="0" w:after="0"/>
              <w:rPr>
                <w:b/>
              </w:rPr>
            </w:pPr>
            <w:r>
              <w:rPr>
                <w:b/>
              </w:rPr>
              <w:t>Comment</w:t>
            </w:r>
            <w:r w:rsidR="00FF309D">
              <w:rPr>
                <w:b/>
              </w:rPr>
              <w:t>s</w:t>
            </w:r>
            <w:bookmarkStart w:id="0" w:name="_GoBack"/>
            <w:bookmarkEnd w:id="0"/>
          </w:p>
        </w:tc>
      </w:tr>
      <w:tr w:rsidR="00DC2C23" w:rsidRPr="00553F31" w:rsidTr="000C142D">
        <w:trPr>
          <w:trHeight w:val="2285"/>
        </w:trPr>
        <w:tc>
          <w:tcPr>
            <w:tcW w:w="1795" w:type="dxa"/>
          </w:tcPr>
          <w:p w:rsidR="00DC2C23" w:rsidRPr="00553F31" w:rsidRDefault="00FF309D" w:rsidP="000C142D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4/18/2018</w:t>
            </w:r>
          </w:p>
        </w:tc>
        <w:tc>
          <w:tcPr>
            <w:tcW w:w="7555" w:type="dxa"/>
          </w:tcPr>
          <w:p w:rsidR="00DC2C23" w:rsidRPr="00FF309D" w:rsidRDefault="006B187F" w:rsidP="00FF3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09D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FF309D" w:rsidRPr="00FF309D">
              <w:rPr>
                <w:rFonts w:ascii="Times New Roman" w:hAnsi="Times New Roman" w:cs="Times New Roman"/>
                <w:sz w:val="24"/>
                <w:szCs w:val="24"/>
              </w:rPr>
              <w:t xml:space="preserve">rrection starting at line 308.  </w:t>
            </w:r>
            <w:r w:rsidRPr="00FF309D">
              <w:rPr>
                <w:rFonts w:ascii="Times New Roman" w:hAnsi="Times New Roman" w:cs="Times New Roman"/>
                <w:sz w:val="24"/>
                <w:szCs w:val="24"/>
              </w:rPr>
              <w:t xml:space="preserve">Most recently, a phase III trial comparing first line </w:t>
            </w:r>
            <w:proofErr w:type="spellStart"/>
            <w:r w:rsidRPr="00FF309D">
              <w:rPr>
                <w:rFonts w:ascii="Times New Roman" w:hAnsi="Times New Roman" w:cs="Times New Roman"/>
                <w:sz w:val="24"/>
                <w:szCs w:val="24"/>
              </w:rPr>
              <w:t>pembrolizumab</w:t>
            </w:r>
            <w:proofErr w:type="spellEnd"/>
            <w:r w:rsidRPr="00FF309D">
              <w:rPr>
                <w:rFonts w:ascii="Times New Roman" w:hAnsi="Times New Roman" w:cs="Times New Roman"/>
                <w:sz w:val="24"/>
                <w:szCs w:val="24"/>
              </w:rPr>
              <w:t xml:space="preserve"> plus chemotherapy (</w:t>
            </w:r>
            <w:proofErr w:type="spellStart"/>
            <w:r w:rsidRPr="00FF309D">
              <w:rPr>
                <w:rFonts w:ascii="Times New Roman" w:hAnsi="Times New Roman" w:cs="Times New Roman"/>
                <w:sz w:val="24"/>
                <w:szCs w:val="24"/>
              </w:rPr>
              <w:t>pemetrexed</w:t>
            </w:r>
            <w:proofErr w:type="spellEnd"/>
            <w:r w:rsidRPr="00FF309D">
              <w:rPr>
                <w:rFonts w:ascii="Times New Roman" w:hAnsi="Times New Roman" w:cs="Times New Roman"/>
                <w:sz w:val="24"/>
                <w:szCs w:val="24"/>
              </w:rPr>
              <w:t xml:space="preserve"> plus cisplatin or carboplatin) versus chemotherapy alone in 616 patients with advanced or metastatic NSCLC, irrespective of PD-L1 expression, met its co-primary en</w:t>
            </w:r>
            <w:r w:rsidR="00FF309D" w:rsidRPr="00FF309D">
              <w:rPr>
                <w:rFonts w:ascii="Times New Roman" w:hAnsi="Times New Roman" w:cs="Times New Roman"/>
                <w:sz w:val="24"/>
                <w:szCs w:val="24"/>
              </w:rPr>
              <w:t>dpoints of improved OS and PFS.</w:t>
            </w:r>
          </w:p>
        </w:tc>
      </w:tr>
      <w:tr w:rsidR="00DC2C23" w:rsidRPr="0085755D" w:rsidTr="00FF309D">
        <w:trPr>
          <w:trHeight w:val="6650"/>
        </w:trPr>
        <w:tc>
          <w:tcPr>
            <w:tcW w:w="1795" w:type="dxa"/>
          </w:tcPr>
          <w:p w:rsidR="00DC2C23" w:rsidRPr="00FF309D" w:rsidRDefault="00FF309D" w:rsidP="000C142D">
            <w:pPr>
              <w:pStyle w:val="NormalWeb"/>
              <w:spacing w:before="0" w:beforeAutospacing="0" w:after="0"/>
              <w:rPr>
                <w:b/>
              </w:rPr>
            </w:pPr>
            <w:r w:rsidRPr="00FF309D">
              <w:rPr>
                <w:b/>
              </w:rPr>
              <w:t>4/18/2018</w:t>
            </w:r>
          </w:p>
        </w:tc>
        <w:tc>
          <w:tcPr>
            <w:tcW w:w="7555" w:type="dxa"/>
          </w:tcPr>
          <w:p w:rsidR="00FF309D" w:rsidRPr="00FF309D" w:rsidRDefault="00FF309D" w:rsidP="00FF309D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cs="Arial"/>
              </w:rPr>
            </w:pPr>
            <w:r w:rsidRPr="00FF309D">
              <w:rPr>
                <w:rFonts w:cs="Arial"/>
              </w:rPr>
              <w:t>Line 79, 216, 355-356: Suggest adding the word "</w:t>
            </w:r>
            <w:proofErr w:type="spellStart"/>
            <w:r w:rsidRPr="00FF309D">
              <w:rPr>
                <w:rFonts w:cs="Arial"/>
              </w:rPr>
              <w:t>unresectable</w:t>
            </w:r>
            <w:proofErr w:type="spellEnd"/>
            <w:r w:rsidRPr="00FF309D">
              <w:rPr>
                <w:rFonts w:cs="Arial"/>
              </w:rPr>
              <w:t xml:space="preserve"> stage III" to describe </w:t>
            </w:r>
            <w:proofErr w:type="spellStart"/>
            <w:r w:rsidRPr="00FF309D">
              <w:rPr>
                <w:rFonts w:cs="Arial"/>
              </w:rPr>
              <w:t>durvalumab</w:t>
            </w:r>
            <w:proofErr w:type="spellEnd"/>
            <w:r w:rsidRPr="00FF309D">
              <w:rPr>
                <w:rFonts w:cs="Arial"/>
              </w:rPr>
              <w:t xml:space="preserve"> indication</w:t>
            </w:r>
          </w:p>
          <w:p w:rsidR="00FF309D" w:rsidRPr="00FF309D" w:rsidRDefault="00FF309D" w:rsidP="00FF309D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cs="Arial"/>
              </w:rPr>
            </w:pPr>
            <w:r w:rsidRPr="00FF309D">
              <w:rPr>
                <w:rFonts w:cs="Arial"/>
              </w:rPr>
              <w:t xml:space="preserve">Line 235: </w:t>
            </w:r>
            <w:proofErr w:type="spellStart"/>
            <w:r w:rsidRPr="00FF309D">
              <w:rPr>
                <w:rFonts w:cs="Arial"/>
              </w:rPr>
              <w:t>Nivolumab</w:t>
            </w:r>
            <w:proofErr w:type="spellEnd"/>
            <w:r w:rsidRPr="00FF309D">
              <w:rPr>
                <w:rFonts w:cs="Arial"/>
              </w:rPr>
              <w:t xml:space="preserve"> is listed as a "fully humanized" </w:t>
            </w:r>
            <w:proofErr w:type="spellStart"/>
            <w:r w:rsidRPr="00FF309D">
              <w:rPr>
                <w:rFonts w:cs="Arial"/>
              </w:rPr>
              <w:t>mAb</w:t>
            </w:r>
            <w:proofErr w:type="spellEnd"/>
            <w:r w:rsidRPr="00FF309D">
              <w:rPr>
                <w:rFonts w:cs="Arial"/>
              </w:rPr>
              <w:t xml:space="preserve">, whereas it is actually a fully human </w:t>
            </w:r>
            <w:proofErr w:type="spellStart"/>
            <w:r w:rsidRPr="00FF309D">
              <w:rPr>
                <w:rFonts w:cs="Arial"/>
              </w:rPr>
              <w:t>mAb</w:t>
            </w:r>
            <w:proofErr w:type="spellEnd"/>
            <w:r w:rsidRPr="00FF309D">
              <w:rPr>
                <w:rFonts w:cs="Arial"/>
              </w:rPr>
              <w:t xml:space="preserve">. </w:t>
            </w:r>
            <w:proofErr w:type="spellStart"/>
            <w:r w:rsidRPr="00FF309D">
              <w:rPr>
                <w:rFonts w:cs="Arial"/>
              </w:rPr>
              <w:t>Pembrolizumab</w:t>
            </w:r>
            <w:proofErr w:type="spellEnd"/>
            <w:r w:rsidRPr="00FF309D">
              <w:rPr>
                <w:rFonts w:cs="Arial"/>
              </w:rPr>
              <w:t xml:space="preserve"> is correctly stated as "fully humanized" (line 255)</w:t>
            </w:r>
          </w:p>
          <w:p w:rsidR="00FF309D" w:rsidRPr="00FF309D" w:rsidRDefault="00FF309D" w:rsidP="00FF309D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cs="Arial"/>
              </w:rPr>
            </w:pPr>
            <w:r w:rsidRPr="00FF309D">
              <w:rPr>
                <w:rFonts w:cs="Arial"/>
              </w:rPr>
              <w:t xml:space="preserve">Line 244-245: The way this is written suggests that </w:t>
            </w:r>
            <w:proofErr w:type="spellStart"/>
            <w:r w:rsidRPr="00FF309D">
              <w:rPr>
                <w:rFonts w:cs="Arial"/>
              </w:rPr>
              <w:t>nivolumab</w:t>
            </w:r>
            <w:proofErr w:type="spellEnd"/>
            <w:r w:rsidRPr="00FF309D">
              <w:rPr>
                <w:rFonts w:cs="Arial"/>
              </w:rPr>
              <w:t xml:space="preserve"> was approved at the 240 mg flat dose.</w:t>
            </w:r>
          </w:p>
          <w:p w:rsidR="00FF309D" w:rsidRPr="00FF309D" w:rsidRDefault="00FF309D" w:rsidP="00FF309D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cs="Arial"/>
              </w:rPr>
            </w:pPr>
            <w:r w:rsidRPr="00FF309D">
              <w:rPr>
                <w:rFonts w:cs="Arial"/>
              </w:rPr>
              <w:t>Line 247: Suggest adding that long-term 3-year data from these studies demonstrate durable responses and OS (Annals of Oncology)</w:t>
            </w:r>
          </w:p>
          <w:p w:rsidR="00FF309D" w:rsidRPr="00FF309D" w:rsidRDefault="00FF309D" w:rsidP="00FF309D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cs="Arial"/>
              </w:rPr>
            </w:pPr>
            <w:r w:rsidRPr="00FF309D">
              <w:rPr>
                <w:rFonts w:cs="Arial"/>
              </w:rPr>
              <w:t>Line 248-250: The 541 patients included in CM026 were at &gt;1% PD-L1 expression but line 250 suggests they were at &gt;5%, which was the primary endpoint population. Only 423 patients had &gt;5% PD-L1 expression.</w:t>
            </w:r>
          </w:p>
          <w:p w:rsidR="00FF309D" w:rsidRPr="00FF309D" w:rsidRDefault="00FF309D" w:rsidP="00FF309D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cs="Arial"/>
              </w:rPr>
            </w:pPr>
            <w:r w:rsidRPr="00FF309D">
              <w:rPr>
                <w:rFonts w:cs="Arial"/>
              </w:rPr>
              <w:t xml:space="preserve">Line 271-272: The way this is written suggests that </w:t>
            </w:r>
            <w:proofErr w:type="spellStart"/>
            <w:r w:rsidRPr="00FF309D">
              <w:rPr>
                <w:rFonts w:cs="Arial"/>
              </w:rPr>
              <w:t>pembrolizumab</w:t>
            </w:r>
            <w:proofErr w:type="spellEnd"/>
            <w:r w:rsidRPr="00FF309D">
              <w:rPr>
                <w:rFonts w:cs="Arial"/>
              </w:rPr>
              <w:t xml:space="preserve"> was approved at the 200 mg flat dose.</w:t>
            </w:r>
          </w:p>
          <w:p w:rsidR="00FF309D" w:rsidRPr="00FF309D" w:rsidRDefault="00FF309D" w:rsidP="00FF309D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cs="Arial"/>
              </w:rPr>
            </w:pPr>
            <w:r w:rsidRPr="00FF309D">
              <w:rPr>
                <w:rFonts w:cs="Arial"/>
              </w:rPr>
              <w:t xml:space="preserve">Line 287-288: Should specify the KN021G was in </w:t>
            </w:r>
            <w:proofErr w:type="spellStart"/>
            <w:r w:rsidRPr="00FF309D">
              <w:rPr>
                <w:rFonts w:cs="Arial"/>
              </w:rPr>
              <w:t>nonsquamous</w:t>
            </w:r>
            <w:proofErr w:type="spellEnd"/>
            <w:r w:rsidRPr="00FF309D">
              <w:rPr>
                <w:rFonts w:cs="Arial"/>
              </w:rPr>
              <w:t xml:space="preserve"> only.</w:t>
            </w:r>
          </w:p>
          <w:p w:rsidR="00FF309D" w:rsidRPr="00FF309D" w:rsidRDefault="00FF309D" w:rsidP="00FF309D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cs="Arial"/>
              </w:rPr>
            </w:pPr>
            <w:r w:rsidRPr="00FF309D">
              <w:rPr>
                <w:rFonts w:cs="Arial"/>
              </w:rPr>
              <w:t xml:space="preserve">Line 383: It states "no evidence to use one drug over the other" but this does omit the fact that </w:t>
            </w:r>
            <w:proofErr w:type="spellStart"/>
            <w:r w:rsidRPr="00FF309D">
              <w:rPr>
                <w:rFonts w:cs="Arial"/>
              </w:rPr>
              <w:t>pembrolizumab</w:t>
            </w:r>
            <w:proofErr w:type="spellEnd"/>
            <w:r w:rsidRPr="00FF309D">
              <w:rPr>
                <w:rFonts w:cs="Arial"/>
              </w:rPr>
              <w:t xml:space="preserve"> is not approved for 2L PD-L1 non-</w:t>
            </w:r>
            <w:proofErr w:type="spellStart"/>
            <w:r w:rsidRPr="00FF309D">
              <w:rPr>
                <w:rFonts w:cs="Arial"/>
              </w:rPr>
              <w:t>expressors.</w:t>
            </w:r>
          </w:p>
          <w:p w:rsidR="00DC2C23" w:rsidRPr="00FF309D" w:rsidRDefault="00FF309D" w:rsidP="00FF309D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cs="Arial"/>
              </w:rPr>
            </w:pPr>
            <w:proofErr w:type="spellEnd"/>
            <w:r w:rsidRPr="00FF309D">
              <w:rPr>
                <w:rFonts w:cs="Arial"/>
              </w:rPr>
              <w:t xml:space="preserve">Line 384 (and throughout): Can mention of the </w:t>
            </w:r>
            <w:proofErr w:type="spellStart"/>
            <w:r w:rsidRPr="00FF309D">
              <w:rPr>
                <w:rFonts w:cs="Arial"/>
              </w:rPr>
              <w:t>nivolumab</w:t>
            </w:r>
            <w:proofErr w:type="spellEnd"/>
            <w:r w:rsidRPr="00FF309D">
              <w:rPr>
                <w:rFonts w:cs="Arial"/>
              </w:rPr>
              <w:t xml:space="preserve"> 480 mg Q4W dose and schedule be added wherever relevant?</w:t>
            </w:r>
          </w:p>
        </w:tc>
      </w:tr>
    </w:tbl>
    <w:p w:rsidR="00D81A55" w:rsidRDefault="00D81A55"/>
    <w:sectPr w:rsidR="00D81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C33AD"/>
    <w:multiLevelType w:val="hybridMultilevel"/>
    <w:tmpl w:val="5A1C5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23"/>
    <w:rsid w:val="000B513E"/>
    <w:rsid w:val="006B187F"/>
    <w:rsid w:val="00B76E34"/>
    <w:rsid w:val="00D81A55"/>
    <w:rsid w:val="00DC2C23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AB8AC"/>
  <w15:docId w15:val="{1204D16C-408D-48A4-BF6C-523DC816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2C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Director, Inc.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Meier, PhD</dc:creator>
  <cp:keywords/>
  <dc:description/>
  <cp:lastModifiedBy>Sara Krizan</cp:lastModifiedBy>
  <cp:revision>2</cp:revision>
  <dcterms:created xsi:type="dcterms:W3CDTF">2018-04-23T21:17:00Z</dcterms:created>
  <dcterms:modified xsi:type="dcterms:W3CDTF">2018-04-23T21:17:00Z</dcterms:modified>
</cp:coreProperties>
</file>