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B5" w:rsidRPr="004F28E7" w:rsidRDefault="00115BB5" w:rsidP="00B07A48">
      <w:pPr>
        <w:spacing w:before="240"/>
        <w:ind w:left="-990"/>
        <w:rPr>
          <w:rFonts w:ascii="Arial" w:eastAsiaTheme="minorHAnsi" w:hAnsi="Arial" w:cs="Arial"/>
          <w:color w:val="000000"/>
          <w:sz w:val="34"/>
          <w:szCs w:val="34"/>
        </w:rPr>
      </w:pPr>
      <w:r w:rsidRPr="00CC5661">
        <w:rPr>
          <w:rFonts w:asciiTheme="majorBidi" w:hAnsiTheme="majorBidi" w:cstheme="majorBidi"/>
          <w:b/>
        </w:rPr>
        <w:t xml:space="preserve">Table </w:t>
      </w:r>
      <w:r>
        <w:rPr>
          <w:rFonts w:asciiTheme="majorBidi" w:hAnsiTheme="majorBidi" w:cstheme="majorBidi"/>
          <w:b/>
        </w:rPr>
        <w:t>S</w:t>
      </w:r>
      <w:r w:rsidRPr="00CC5661">
        <w:rPr>
          <w:rFonts w:asciiTheme="majorBidi" w:hAnsiTheme="majorBidi" w:cstheme="majorBidi"/>
          <w:b/>
        </w:rPr>
        <w:t>1.</w:t>
      </w:r>
      <w:r w:rsidRPr="001F5E23">
        <w:rPr>
          <w:rFonts w:asciiTheme="majorBidi" w:hAnsiTheme="majorBidi" w:cstheme="majorBidi"/>
          <w:bCs/>
        </w:rPr>
        <w:t xml:space="preserve"> </w:t>
      </w:r>
      <w:r>
        <w:rPr>
          <w:rFonts w:asciiTheme="majorBidi" w:hAnsiTheme="majorBidi" w:cstheme="majorBidi"/>
          <w:bCs/>
        </w:rPr>
        <w:t>Immune Che</w:t>
      </w:r>
      <w:bookmarkStart w:id="0" w:name="_GoBack"/>
      <w:bookmarkEnd w:id="0"/>
      <w:r>
        <w:rPr>
          <w:rFonts w:asciiTheme="majorBidi" w:hAnsiTheme="majorBidi" w:cstheme="majorBidi"/>
          <w:bCs/>
        </w:rPr>
        <w:t>ckpoint Inhibitors (CPIs) in Patients with Cancer and Prior Solid Organ Transplantation (SOT</w:t>
      </w:r>
      <w:proofErr w:type="gramStart"/>
      <w:r>
        <w:rPr>
          <w:rFonts w:asciiTheme="majorBidi" w:hAnsiTheme="majorBidi" w:cstheme="majorBidi"/>
          <w:bCs/>
        </w:rPr>
        <w:t>)</w:t>
      </w:r>
      <w:r w:rsidRPr="000A73D5">
        <w:rPr>
          <w:rFonts w:asciiTheme="majorBidi" w:hAnsiTheme="majorBidi" w:cstheme="majorBidi"/>
          <w:bCs/>
          <w:vertAlign w:val="superscript"/>
        </w:rPr>
        <w:t>a</w:t>
      </w:r>
      <w:proofErr w:type="gramEnd"/>
    </w:p>
    <w:tbl>
      <w:tblPr>
        <w:tblW w:w="15125" w:type="dxa"/>
        <w:tblInd w:w="-990" w:type="dxa"/>
        <w:tblLayout w:type="fixed"/>
        <w:tblLook w:val="0000" w:firstRow="0" w:lastRow="0" w:firstColumn="0" w:lastColumn="0" w:noHBand="0" w:noVBand="0"/>
      </w:tblPr>
      <w:tblGrid>
        <w:gridCol w:w="1260"/>
        <w:gridCol w:w="1440"/>
        <w:gridCol w:w="1890"/>
        <w:gridCol w:w="1985"/>
        <w:gridCol w:w="1440"/>
        <w:gridCol w:w="2340"/>
        <w:gridCol w:w="1890"/>
        <w:gridCol w:w="1260"/>
        <w:gridCol w:w="1620"/>
      </w:tblGrid>
      <w:tr w:rsidR="00115BB5" w:rsidRPr="004F28E7" w:rsidTr="00B07A48">
        <w:trPr>
          <w:trHeight w:val="441"/>
        </w:trPr>
        <w:tc>
          <w:tcPr>
            <w:tcW w:w="1260" w:type="dxa"/>
            <w:tcBorders>
              <w:top w:val="single" w:sz="4" w:space="0" w:color="auto"/>
              <w:bottom w:val="single" w:sz="4" w:space="0" w:color="auto"/>
            </w:tcBorders>
            <w:vAlign w:val="bottom"/>
          </w:tcPr>
          <w:p w:rsidR="00115BB5" w:rsidRPr="004F28E7" w:rsidRDefault="00115BB5" w:rsidP="00526923">
            <w:pPr>
              <w:autoSpaceDE w:val="0"/>
              <w:autoSpaceDN w:val="0"/>
              <w:adjustRightInd w:val="0"/>
              <w:rPr>
                <w:rFonts w:asciiTheme="majorBidi" w:eastAsiaTheme="minorHAnsi" w:hAnsiTheme="majorBidi" w:cstheme="majorBidi"/>
                <w:color w:val="000000"/>
              </w:rPr>
            </w:pPr>
            <w:r w:rsidRPr="004F28E7">
              <w:rPr>
                <w:rFonts w:asciiTheme="majorBidi" w:eastAsiaTheme="minorHAnsi" w:hAnsiTheme="majorBidi" w:cstheme="majorBidi"/>
                <w:b/>
                <w:bCs/>
                <w:color w:val="000000"/>
              </w:rPr>
              <w:t xml:space="preserve">Patient ID </w:t>
            </w:r>
          </w:p>
          <w:p w:rsidR="00115BB5" w:rsidRPr="004F28E7" w:rsidRDefault="00115BB5" w:rsidP="00526923">
            <w:pPr>
              <w:autoSpaceDE w:val="0"/>
              <w:autoSpaceDN w:val="0"/>
              <w:adjustRightInd w:val="0"/>
              <w:rPr>
                <w:rFonts w:asciiTheme="majorBidi" w:eastAsiaTheme="minorHAnsi" w:hAnsiTheme="majorBidi" w:cstheme="majorBidi"/>
                <w:color w:val="000000"/>
              </w:rPr>
            </w:pPr>
            <w:r w:rsidRPr="004F28E7">
              <w:rPr>
                <w:rFonts w:asciiTheme="majorBidi" w:eastAsiaTheme="minorHAnsi" w:hAnsiTheme="majorBidi" w:cstheme="majorBidi"/>
                <w:b/>
                <w:bCs/>
                <w:color w:val="000000"/>
              </w:rPr>
              <w:t>(</w:t>
            </w:r>
            <w:r>
              <w:rPr>
                <w:rFonts w:asciiTheme="majorBidi" w:eastAsiaTheme="minorHAnsi" w:hAnsiTheme="majorBidi" w:cstheme="majorBidi"/>
                <w:b/>
                <w:bCs/>
                <w:color w:val="000000"/>
              </w:rPr>
              <w:t>a</w:t>
            </w:r>
            <w:r w:rsidRPr="004F28E7">
              <w:rPr>
                <w:rFonts w:asciiTheme="majorBidi" w:eastAsiaTheme="minorHAnsi" w:hAnsiTheme="majorBidi" w:cstheme="majorBidi"/>
                <w:b/>
                <w:bCs/>
                <w:color w:val="000000"/>
              </w:rPr>
              <w:t xml:space="preserve">ge, </w:t>
            </w:r>
            <w:r>
              <w:rPr>
                <w:rFonts w:asciiTheme="majorBidi" w:eastAsiaTheme="minorHAnsi" w:hAnsiTheme="majorBidi" w:cstheme="majorBidi"/>
                <w:b/>
                <w:bCs/>
                <w:color w:val="000000"/>
              </w:rPr>
              <w:t>s</w:t>
            </w:r>
            <w:r w:rsidRPr="004F28E7">
              <w:rPr>
                <w:rFonts w:asciiTheme="majorBidi" w:eastAsiaTheme="minorHAnsi" w:hAnsiTheme="majorBidi" w:cstheme="majorBidi"/>
                <w:b/>
                <w:bCs/>
                <w:color w:val="000000"/>
              </w:rPr>
              <w:t>ex)</w:t>
            </w:r>
          </w:p>
        </w:tc>
        <w:tc>
          <w:tcPr>
            <w:tcW w:w="1440" w:type="dxa"/>
            <w:tcBorders>
              <w:top w:val="single" w:sz="4" w:space="0" w:color="auto"/>
              <w:bottom w:val="single" w:sz="4" w:space="0" w:color="auto"/>
            </w:tcBorders>
            <w:vAlign w:val="bottom"/>
          </w:tcPr>
          <w:p w:rsidR="00115BB5" w:rsidRPr="004F28E7" w:rsidRDefault="00115BB5" w:rsidP="00526923">
            <w:pPr>
              <w:autoSpaceDE w:val="0"/>
              <w:autoSpaceDN w:val="0"/>
              <w:adjustRightInd w:val="0"/>
              <w:jc w:val="center"/>
              <w:rPr>
                <w:rFonts w:asciiTheme="majorBidi" w:eastAsiaTheme="minorHAnsi" w:hAnsiTheme="majorBidi" w:cstheme="majorBidi"/>
                <w:color w:val="000000"/>
              </w:rPr>
            </w:pPr>
            <w:r w:rsidRPr="004F28E7">
              <w:rPr>
                <w:rFonts w:asciiTheme="majorBidi" w:eastAsiaTheme="minorHAnsi" w:hAnsiTheme="majorBidi" w:cstheme="majorBidi"/>
                <w:b/>
                <w:bCs/>
                <w:color w:val="000000"/>
              </w:rPr>
              <w:t xml:space="preserve">Type of </w:t>
            </w:r>
            <w:r>
              <w:rPr>
                <w:rFonts w:asciiTheme="majorBidi" w:eastAsiaTheme="minorHAnsi" w:hAnsiTheme="majorBidi" w:cstheme="majorBidi"/>
                <w:b/>
                <w:bCs/>
                <w:color w:val="000000"/>
              </w:rPr>
              <w:t>c</w:t>
            </w:r>
            <w:r w:rsidRPr="004F28E7">
              <w:rPr>
                <w:rFonts w:asciiTheme="majorBidi" w:eastAsiaTheme="minorHAnsi" w:hAnsiTheme="majorBidi" w:cstheme="majorBidi"/>
                <w:b/>
                <w:bCs/>
                <w:color w:val="000000"/>
              </w:rPr>
              <w:t>ancer</w:t>
            </w:r>
          </w:p>
        </w:tc>
        <w:tc>
          <w:tcPr>
            <w:tcW w:w="1890" w:type="dxa"/>
            <w:tcBorders>
              <w:top w:val="single" w:sz="4" w:space="0" w:color="auto"/>
              <w:bottom w:val="single" w:sz="4" w:space="0" w:color="auto"/>
            </w:tcBorders>
            <w:vAlign w:val="bottom"/>
          </w:tcPr>
          <w:p w:rsidR="00115BB5" w:rsidRPr="00D82D65" w:rsidRDefault="00115BB5" w:rsidP="00526923">
            <w:pPr>
              <w:autoSpaceDE w:val="0"/>
              <w:autoSpaceDN w:val="0"/>
              <w:adjustRightInd w:val="0"/>
              <w:jc w:val="center"/>
              <w:rPr>
                <w:rFonts w:asciiTheme="majorBidi" w:eastAsiaTheme="minorHAnsi" w:hAnsiTheme="majorBidi" w:cstheme="majorBidi"/>
                <w:b/>
                <w:color w:val="000000"/>
              </w:rPr>
            </w:pPr>
            <w:r w:rsidRPr="004F28E7">
              <w:rPr>
                <w:rFonts w:asciiTheme="majorBidi" w:eastAsiaTheme="minorHAnsi" w:hAnsiTheme="majorBidi" w:cstheme="majorBidi"/>
                <w:b/>
                <w:bCs/>
                <w:color w:val="000000"/>
              </w:rPr>
              <w:t>Type of CPI</w:t>
            </w:r>
          </w:p>
        </w:tc>
        <w:tc>
          <w:tcPr>
            <w:tcW w:w="1985" w:type="dxa"/>
            <w:tcBorders>
              <w:top w:val="single" w:sz="4" w:space="0" w:color="auto"/>
              <w:bottom w:val="single" w:sz="4" w:space="0" w:color="auto"/>
            </w:tcBorders>
            <w:vAlign w:val="bottom"/>
          </w:tcPr>
          <w:p w:rsidR="00115BB5" w:rsidRPr="00D82D65" w:rsidRDefault="00115BB5" w:rsidP="00526923">
            <w:pPr>
              <w:autoSpaceDE w:val="0"/>
              <w:autoSpaceDN w:val="0"/>
              <w:adjustRightInd w:val="0"/>
              <w:jc w:val="center"/>
              <w:rPr>
                <w:rFonts w:asciiTheme="majorBidi" w:eastAsiaTheme="minorHAnsi" w:hAnsiTheme="majorBidi" w:cstheme="majorBidi"/>
                <w:b/>
                <w:color w:val="000000"/>
              </w:rPr>
            </w:pPr>
            <w:r>
              <w:rPr>
                <w:rFonts w:asciiTheme="majorBidi" w:eastAsiaTheme="minorHAnsi" w:hAnsiTheme="majorBidi" w:cstheme="majorBidi"/>
                <w:b/>
                <w:bCs/>
                <w:color w:val="000000"/>
              </w:rPr>
              <w:t>Type of</w:t>
            </w:r>
            <w:r w:rsidRPr="004F28E7">
              <w:rPr>
                <w:rFonts w:asciiTheme="majorBidi" w:eastAsiaTheme="minorHAnsi" w:hAnsiTheme="majorBidi" w:cstheme="majorBidi"/>
                <w:b/>
                <w:bCs/>
                <w:color w:val="000000"/>
              </w:rPr>
              <w:t xml:space="preserve"> </w:t>
            </w:r>
            <w:r>
              <w:rPr>
                <w:rFonts w:asciiTheme="majorBidi" w:eastAsiaTheme="minorHAnsi" w:hAnsiTheme="majorBidi" w:cstheme="majorBidi"/>
                <w:b/>
                <w:bCs/>
                <w:color w:val="000000"/>
              </w:rPr>
              <w:t>SOT (underlying cause)</w:t>
            </w:r>
          </w:p>
        </w:tc>
        <w:tc>
          <w:tcPr>
            <w:tcW w:w="1440" w:type="dxa"/>
            <w:tcBorders>
              <w:top w:val="single" w:sz="4" w:space="0" w:color="auto"/>
              <w:bottom w:val="single" w:sz="4" w:space="0" w:color="auto"/>
            </w:tcBorders>
            <w:vAlign w:val="bottom"/>
          </w:tcPr>
          <w:p w:rsidR="00115BB5" w:rsidRPr="004F28E7" w:rsidRDefault="00115BB5" w:rsidP="00526923">
            <w:pPr>
              <w:autoSpaceDE w:val="0"/>
              <w:autoSpaceDN w:val="0"/>
              <w:adjustRightInd w:val="0"/>
              <w:jc w:val="center"/>
              <w:rPr>
                <w:rFonts w:asciiTheme="majorBidi" w:eastAsiaTheme="minorHAnsi" w:hAnsiTheme="majorBidi" w:cstheme="majorBidi"/>
                <w:color w:val="000000"/>
              </w:rPr>
            </w:pPr>
            <w:r w:rsidRPr="004F28E7">
              <w:rPr>
                <w:rFonts w:asciiTheme="majorBidi" w:eastAsiaTheme="minorHAnsi" w:hAnsiTheme="majorBidi" w:cstheme="majorBidi"/>
                <w:b/>
                <w:bCs/>
                <w:color w:val="000000"/>
              </w:rPr>
              <w:t xml:space="preserve">Time from </w:t>
            </w:r>
            <w:r>
              <w:rPr>
                <w:rFonts w:asciiTheme="majorBidi" w:eastAsiaTheme="minorHAnsi" w:hAnsiTheme="majorBidi" w:cstheme="majorBidi"/>
                <w:b/>
                <w:bCs/>
                <w:color w:val="000000"/>
              </w:rPr>
              <w:t>SOT</w:t>
            </w:r>
            <w:r w:rsidRPr="004F28E7">
              <w:rPr>
                <w:rFonts w:asciiTheme="majorBidi" w:eastAsiaTheme="minorHAnsi" w:hAnsiTheme="majorBidi" w:cstheme="majorBidi"/>
                <w:b/>
                <w:bCs/>
                <w:color w:val="000000"/>
              </w:rPr>
              <w:t xml:space="preserve"> to CPI</w:t>
            </w:r>
            <w:r>
              <w:rPr>
                <w:rFonts w:asciiTheme="majorBidi" w:eastAsiaTheme="minorHAnsi" w:hAnsiTheme="majorBidi" w:cstheme="majorBidi"/>
                <w:b/>
                <w:bCs/>
                <w:color w:val="000000"/>
              </w:rPr>
              <w:t>, y</w:t>
            </w:r>
            <w:r w:rsidRPr="004F28E7">
              <w:rPr>
                <w:rFonts w:asciiTheme="majorBidi" w:eastAsiaTheme="minorHAnsi" w:hAnsiTheme="majorBidi" w:cstheme="majorBidi"/>
                <w:b/>
                <w:bCs/>
                <w:color w:val="000000"/>
              </w:rPr>
              <w:t>ears</w:t>
            </w:r>
          </w:p>
        </w:tc>
        <w:tc>
          <w:tcPr>
            <w:tcW w:w="2340" w:type="dxa"/>
            <w:tcBorders>
              <w:top w:val="single" w:sz="4" w:space="0" w:color="auto"/>
              <w:bottom w:val="single" w:sz="4" w:space="0" w:color="auto"/>
            </w:tcBorders>
            <w:vAlign w:val="bottom"/>
          </w:tcPr>
          <w:p w:rsidR="00115BB5" w:rsidRPr="004F28E7" w:rsidRDefault="00115BB5" w:rsidP="00526923">
            <w:pPr>
              <w:autoSpaceDE w:val="0"/>
              <w:autoSpaceDN w:val="0"/>
              <w:adjustRightInd w:val="0"/>
              <w:jc w:val="center"/>
              <w:rPr>
                <w:rFonts w:asciiTheme="majorBidi" w:eastAsiaTheme="minorHAnsi" w:hAnsiTheme="majorBidi" w:cstheme="majorBidi"/>
                <w:color w:val="000000"/>
              </w:rPr>
            </w:pPr>
            <w:r w:rsidRPr="004F28E7">
              <w:rPr>
                <w:rFonts w:asciiTheme="majorBidi" w:eastAsiaTheme="minorHAnsi" w:hAnsiTheme="majorBidi" w:cstheme="majorBidi"/>
                <w:b/>
                <w:bCs/>
                <w:color w:val="000000"/>
              </w:rPr>
              <w:t xml:space="preserve">Immunosuppression at CPI </w:t>
            </w:r>
            <w:r>
              <w:rPr>
                <w:rFonts w:asciiTheme="majorBidi" w:eastAsiaTheme="minorHAnsi" w:hAnsiTheme="majorBidi" w:cstheme="majorBidi"/>
                <w:b/>
                <w:bCs/>
                <w:color w:val="000000"/>
              </w:rPr>
              <w:t>i</w:t>
            </w:r>
            <w:r w:rsidRPr="004F28E7">
              <w:rPr>
                <w:rFonts w:asciiTheme="majorBidi" w:eastAsiaTheme="minorHAnsi" w:hAnsiTheme="majorBidi" w:cstheme="majorBidi"/>
                <w:b/>
                <w:bCs/>
                <w:color w:val="000000"/>
              </w:rPr>
              <w:t>nitiation</w:t>
            </w:r>
            <w:r>
              <w:rPr>
                <w:rFonts w:asciiTheme="majorBidi" w:eastAsiaTheme="minorHAnsi" w:hAnsiTheme="majorBidi" w:cstheme="majorBidi"/>
                <w:b/>
                <w:bCs/>
                <w:color w:val="000000"/>
              </w:rPr>
              <w:t xml:space="preserve"> (dose/day)</w:t>
            </w:r>
          </w:p>
        </w:tc>
        <w:tc>
          <w:tcPr>
            <w:tcW w:w="1890" w:type="dxa"/>
            <w:tcBorders>
              <w:top w:val="single" w:sz="4" w:space="0" w:color="auto"/>
              <w:bottom w:val="single" w:sz="4" w:space="0" w:color="auto"/>
            </w:tcBorders>
            <w:vAlign w:val="bottom"/>
          </w:tcPr>
          <w:p w:rsidR="00115BB5" w:rsidRPr="004F28E7" w:rsidRDefault="00115BB5" w:rsidP="00526923">
            <w:pPr>
              <w:autoSpaceDE w:val="0"/>
              <w:autoSpaceDN w:val="0"/>
              <w:adjustRightInd w:val="0"/>
              <w:jc w:val="center"/>
              <w:rPr>
                <w:rFonts w:asciiTheme="majorBidi" w:eastAsiaTheme="minorHAnsi" w:hAnsiTheme="majorBidi" w:cstheme="majorBidi"/>
                <w:color w:val="000000"/>
              </w:rPr>
            </w:pPr>
            <w:r w:rsidRPr="004F28E7">
              <w:rPr>
                <w:rFonts w:asciiTheme="majorBidi" w:eastAsiaTheme="minorHAnsi" w:hAnsiTheme="majorBidi" w:cstheme="majorBidi"/>
                <w:b/>
                <w:bCs/>
                <w:color w:val="000000"/>
              </w:rPr>
              <w:t>CPI</w:t>
            </w:r>
            <w:r>
              <w:rPr>
                <w:rFonts w:asciiTheme="majorBidi" w:eastAsiaTheme="minorHAnsi" w:hAnsiTheme="majorBidi" w:cstheme="majorBidi"/>
                <w:b/>
                <w:bCs/>
                <w:color w:val="000000"/>
              </w:rPr>
              <w:t>-i</w:t>
            </w:r>
            <w:r w:rsidRPr="004F28E7">
              <w:rPr>
                <w:rFonts w:asciiTheme="majorBidi" w:eastAsiaTheme="minorHAnsi" w:hAnsiTheme="majorBidi" w:cstheme="majorBidi"/>
                <w:b/>
                <w:bCs/>
                <w:color w:val="000000"/>
              </w:rPr>
              <w:t xml:space="preserve">nduced </w:t>
            </w:r>
            <w:r>
              <w:rPr>
                <w:rFonts w:asciiTheme="majorBidi" w:eastAsiaTheme="minorHAnsi" w:hAnsiTheme="majorBidi" w:cstheme="majorBidi"/>
                <w:b/>
                <w:bCs/>
                <w:color w:val="000000"/>
              </w:rPr>
              <w:t>adverse events</w:t>
            </w:r>
          </w:p>
        </w:tc>
        <w:tc>
          <w:tcPr>
            <w:tcW w:w="1260" w:type="dxa"/>
            <w:tcBorders>
              <w:top w:val="single" w:sz="4" w:space="0" w:color="auto"/>
              <w:bottom w:val="single" w:sz="4" w:space="0" w:color="auto"/>
            </w:tcBorders>
            <w:vAlign w:val="bottom"/>
          </w:tcPr>
          <w:p w:rsidR="00115BB5" w:rsidRPr="004F28E7" w:rsidRDefault="00115BB5" w:rsidP="00526923">
            <w:pPr>
              <w:autoSpaceDE w:val="0"/>
              <w:autoSpaceDN w:val="0"/>
              <w:adjustRightInd w:val="0"/>
              <w:jc w:val="center"/>
              <w:rPr>
                <w:rFonts w:asciiTheme="majorBidi" w:eastAsiaTheme="minorHAnsi" w:hAnsiTheme="majorBidi" w:cstheme="majorBidi"/>
                <w:b/>
                <w:bCs/>
                <w:color w:val="000000"/>
              </w:rPr>
            </w:pPr>
            <w:r>
              <w:rPr>
                <w:rFonts w:asciiTheme="majorBidi" w:eastAsiaTheme="minorHAnsi" w:hAnsiTheme="majorBidi" w:cstheme="majorBidi"/>
                <w:b/>
                <w:bCs/>
                <w:color w:val="000000"/>
              </w:rPr>
              <w:t>Tumor response to CPI</w:t>
            </w:r>
          </w:p>
        </w:tc>
        <w:tc>
          <w:tcPr>
            <w:tcW w:w="1620" w:type="dxa"/>
            <w:tcBorders>
              <w:top w:val="single" w:sz="4" w:space="0" w:color="auto"/>
              <w:bottom w:val="single" w:sz="4" w:space="0" w:color="auto"/>
            </w:tcBorders>
            <w:vAlign w:val="bottom"/>
          </w:tcPr>
          <w:p w:rsidR="00115BB5" w:rsidRDefault="00115BB5" w:rsidP="00526923">
            <w:pPr>
              <w:autoSpaceDE w:val="0"/>
              <w:autoSpaceDN w:val="0"/>
              <w:adjustRightInd w:val="0"/>
              <w:jc w:val="center"/>
              <w:rPr>
                <w:rFonts w:asciiTheme="majorBidi" w:eastAsiaTheme="minorHAnsi" w:hAnsiTheme="majorBidi" w:cstheme="majorBidi"/>
                <w:b/>
                <w:bCs/>
                <w:color w:val="000000"/>
              </w:rPr>
            </w:pPr>
            <w:r>
              <w:rPr>
                <w:rFonts w:asciiTheme="majorBidi" w:eastAsiaTheme="minorHAnsi" w:hAnsiTheme="majorBidi" w:cstheme="majorBidi"/>
                <w:b/>
                <w:bCs/>
                <w:color w:val="000000"/>
              </w:rPr>
              <w:t>Mortality (cause of death)</w:t>
            </w:r>
          </w:p>
        </w:tc>
      </w:tr>
      <w:tr w:rsidR="00115BB5" w:rsidRPr="004F28E7" w:rsidTr="00B07A48">
        <w:trPr>
          <w:trHeight w:val="127"/>
        </w:trPr>
        <w:tc>
          <w:tcPr>
            <w:tcW w:w="15125" w:type="dxa"/>
            <w:gridSpan w:val="9"/>
            <w:tcBorders>
              <w:top w:val="single" w:sz="4" w:space="0" w:color="auto"/>
            </w:tcBorders>
          </w:tcPr>
          <w:p w:rsidR="00115BB5" w:rsidRPr="00891CE9" w:rsidRDefault="00115BB5" w:rsidP="00942E77">
            <w:pPr>
              <w:autoSpaceDE w:val="0"/>
              <w:autoSpaceDN w:val="0"/>
              <w:adjustRightInd w:val="0"/>
              <w:rPr>
                <w:rFonts w:asciiTheme="majorBidi" w:eastAsiaTheme="minorHAnsi" w:hAnsiTheme="majorBidi" w:cstheme="majorBidi"/>
                <w:b/>
                <w:color w:val="000000"/>
              </w:rPr>
            </w:pPr>
            <w:r w:rsidRPr="00891CE9">
              <w:rPr>
                <w:rFonts w:asciiTheme="majorBidi" w:eastAsiaTheme="minorHAnsi" w:hAnsiTheme="majorBidi" w:cstheme="majorBidi"/>
                <w:b/>
                <w:color w:val="000000"/>
              </w:rPr>
              <w:t>Patients with renal transplantation</w:t>
            </w:r>
          </w:p>
        </w:tc>
      </w:tr>
      <w:tr w:rsidR="00115BB5" w:rsidRPr="004F28E7" w:rsidTr="00B07A48">
        <w:trPr>
          <w:trHeight w:val="127"/>
        </w:trPr>
        <w:tc>
          <w:tcPr>
            <w:tcW w:w="1260" w:type="dxa"/>
          </w:tcPr>
          <w:p w:rsidR="00115BB5" w:rsidRPr="0031230B" w:rsidDel="00242FD0"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1 (67, M)</w:t>
            </w:r>
            <w:r>
              <w:rPr>
                <w:rFonts w:asciiTheme="majorBidi" w:eastAsiaTheme="minorHAnsi" w:hAnsiTheme="majorBidi" w:cstheme="majorBidi"/>
                <w:vertAlign w:val="superscript"/>
              </w:rPr>
              <w:t>b</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Ipilimumab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Kidney (PKD)</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19</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Prednisone (5 mg) + cyclosporine (100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Rejection</w:t>
            </w:r>
          </w:p>
        </w:tc>
        <w:tc>
          <w:tcPr>
            <w:tcW w:w="126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PD</w:t>
            </w:r>
          </w:p>
        </w:tc>
        <w:tc>
          <w:tcPr>
            <w:tcW w:w="1620" w:type="dxa"/>
          </w:tcPr>
          <w:p w:rsidR="00115BB5" w:rsidRPr="0031230B"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Yes (progressive cancer/graft rejection)</w:t>
            </w:r>
          </w:p>
        </w:tc>
      </w:tr>
      <w:tr w:rsidR="00115BB5" w:rsidRPr="00113DC7" w:rsidTr="00B07A48">
        <w:trPr>
          <w:trHeight w:val="127"/>
        </w:trPr>
        <w:tc>
          <w:tcPr>
            <w:tcW w:w="1260" w:type="dxa"/>
          </w:tcPr>
          <w:p w:rsidR="00115BB5" w:rsidRPr="00113DC7"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w:t>
            </w:r>
            <w:r w:rsidRPr="00113DC7">
              <w:rPr>
                <w:rFonts w:asciiTheme="majorBidi" w:eastAsiaTheme="minorHAnsi" w:hAnsiTheme="majorBidi" w:cstheme="majorBidi"/>
              </w:rPr>
              <w:t xml:space="preserve"> (40, M)</w:t>
            </w:r>
            <w:r>
              <w:rPr>
                <w:rFonts w:asciiTheme="majorBidi" w:eastAsiaTheme="minorHAnsi" w:hAnsiTheme="majorBidi" w:cstheme="majorBidi"/>
                <w:noProof/>
              </w:rPr>
              <w:t>(1)</w:t>
            </w:r>
          </w:p>
        </w:tc>
        <w:tc>
          <w:tcPr>
            <w:tcW w:w="14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Melanoma (choroidal)</w:t>
            </w:r>
          </w:p>
        </w:tc>
        <w:tc>
          <w:tcPr>
            <w:tcW w:w="189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Ipilimumab</w:t>
            </w:r>
          </w:p>
        </w:tc>
        <w:tc>
          <w:tcPr>
            <w:tcW w:w="1985"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Kidney (Undefined)</w:t>
            </w:r>
          </w:p>
        </w:tc>
        <w:tc>
          <w:tcPr>
            <w:tcW w:w="14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16</w:t>
            </w:r>
          </w:p>
        </w:tc>
        <w:tc>
          <w:tcPr>
            <w:tcW w:w="23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Prednisone (5 mg)</w:t>
            </w:r>
          </w:p>
        </w:tc>
        <w:tc>
          <w:tcPr>
            <w:tcW w:w="189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Rejection</w:t>
            </w:r>
          </w:p>
        </w:tc>
        <w:tc>
          <w:tcPr>
            <w:tcW w:w="126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PD</w:t>
            </w:r>
          </w:p>
        </w:tc>
        <w:tc>
          <w:tcPr>
            <w:tcW w:w="162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 xml:space="preserve">3 </w:t>
            </w:r>
            <w:r w:rsidRPr="0031230B">
              <w:rPr>
                <w:rFonts w:asciiTheme="majorBidi" w:eastAsiaTheme="minorHAnsi" w:hAnsiTheme="majorBidi" w:cstheme="majorBidi"/>
              </w:rPr>
              <w:t>(63, F)</w:t>
            </w:r>
            <w:r>
              <w:rPr>
                <w:rFonts w:asciiTheme="majorBidi" w:eastAsiaTheme="minorHAnsi" w:hAnsiTheme="majorBidi" w:cstheme="majorBidi"/>
                <w:noProof/>
              </w:rPr>
              <w:t>(2)</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Nivolumab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(Type I DM, HTN)</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12</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Prednisone (10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 xml:space="preserve">4 </w:t>
            </w:r>
            <w:r w:rsidRPr="0031230B">
              <w:rPr>
                <w:rFonts w:asciiTheme="majorBidi" w:eastAsiaTheme="minorHAnsi" w:hAnsiTheme="majorBidi" w:cstheme="majorBidi"/>
              </w:rPr>
              <w:t>(48, M)</w:t>
            </w:r>
            <w:r>
              <w:rPr>
                <w:rFonts w:asciiTheme="majorBidi" w:eastAsiaTheme="minorHAnsi" w:hAnsiTheme="majorBidi" w:cstheme="majorBidi"/>
                <w:noProof/>
              </w:rPr>
              <w:t>(3)</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Nivolumab</w:t>
            </w:r>
            <w:r>
              <w:rPr>
                <w:rFonts w:asciiTheme="majorBidi" w:eastAsiaTheme="minorHAnsi" w:hAnsiTheme="majorBidi" w:cstheme="majorBidi"/>
                <w:vertAlign w:val="superscript"/>
              </w:rPr>
              <w:t>c</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(IgA nephropathy)</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14</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Prednisone (5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5</w:t>
            </w:r>
            <w:r w:rsidRPr="0031230B">
              <w:rPr>
                <w:rFonts w:asciiTheme="majorBidi" w:eastAsiaTheme="minorHAnsi" w:hAnsiTheme="majorBidi" w:cstheme="majorBidi"/>
              </w:rPr>
              <w:t xml:space="preserve"> (60, M)</w:t>
            </w:r>
            <w:r>
              <w:rPr>
                <w:rFonts w:asciiTheme="majorBidi" w:eastAsiaTheme="minorHAnsi" w:hAnsiTheme="majorBidi" w:cstheme="majorBidi"/>
                <w:vertAlign w:val="superscript"/>
              </w:rPr>
              <w:t>b</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31230B">
              <w:rPr>
                <w:rFonts w:asciiTheme="majorBidi" w:eastAsiaTheme="minorHAnsi" w:hAnsiTheme="majorBidi" w:cstheme="majorBidi"/>
              </w:rPr>
              <w:t>Pembrolizumab</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(HTN)</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Prednisone (5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(graft rejection)</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 xml:space="preserve">6 </w:t>
            </w:r>
            <w:r w:rsidRPr="0031230B">
              <w:rPr>
                <w:rFonts w:asciiTheme="majorBidi" w:eastAsiaTheme="minorHAnsi" w:hAnsiTheme="majorBidi" w:cstheme="majorBidi"/>
              </w:rPr>
              <w:t>(58, M)</w:t>
            </w:r>
            <w:r>
              <w:rPr>
                <w:rFonts w:asciiTheme="majorBidi" w:eastAsiaTheme="minorHAnsi" w:hAnsiTheme="majorBidi" w:cstheme="majorBidi"/>
                <w:noProof/>
              </w:rPr>
              <w:t>(4)</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31230B">
              <w:rPr>
                <w:rFonts w:asciiTheme="majorBidi" w:eastAsiaTheme="minorHAnsi" w:hAnsiTheme="majorBidi" w:cstheme="majorBidi"/>
              </w:rPr>
              <w:t>Pembrolizumab</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(IgM nephropathy)</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13</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Azath</w:t>
            </w:r>
            <w:r>
              <w:rPr>
                <w:rFonts w:asciiTheme="majorBidi" w:eastAsiaTheme="minorHAnsi" w:hAnsiTheme="majorBidi" w:cstheme="majorBidi"/>
              </w:rPr>
              <w:t>i</w:t>
            </w:r>
            <w:r w:rsidRPr="0031230B">
              <w:rPr>
                <w:rFonts w:asciiTheme="majorBidi" w:eastAsiaTheme="minorHAnsi" w:hAnsiTheme="majorBidi" w:cstheme="majorBidi"/>
              </w:rPr>
              <w:t xml:space="preserve">oprine (100 mg) + </w:t>
            </w:r>
            <w:proofErr w:type="spellStart"/>
            <w:r>
              <w:rPr>
                <w:rFonts w:asciiTheme="majorBidi" w:eastAsiaTheme="minorHAnsi" w:hAnsiTheme="majorBidi" w:cstheme="majorBidi"/>
              </w:rPr>
              <w:t>e</w:t>
            </w:r>
            <w:r w:rsidRPr="0031230B">
              <w:rPr>
                <w:rFonts w:asciiTheme="majorBidi" w:eastAsiaTheme="minorHAnsi" w:hAnsiTheme="majorBidi" w:cstheme="majorBidi"/>
              </w:rPr>
              <w:t>verolimus</w:t>
            </w:r>
            <w:proofErr w:type="spellEnd"/>
            <w:r w:rsidRPr="0031230B">
              <w:rPr>
                <w:rFonts w:asciiTheme="majorBidi" w:eastAsiaTheme="minorHAnsi" w:hAnsiTheme="majorBidi" w:cstheme="majorBidi"/>
              </w:rPr>
              <w:t xml:space="preserve"> (1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cancer/graft rejection)</w:t>
            </w:r>
          </w:p>
        </w:tc>
      </w:tr>
      <w:tr w:rsidR="00115BB5" w:rsidRPr="004F28E7" w:rsidTr="00B07A48">
        <w:trPr>
          <w:trHeight w:val="127"/>
        </w:trPr>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7 (72, M)</w:t>
            </w:r>
            <w:r>
              <w:rPr>
                <w:rFonts w:asciiTheme="majorBidi" w:eastAsiaTheme="minorHAnsi" w:hAnsiTheme="majorBidi" w:cstheme="majorBidi"/>
                <w:vertAlign w:val="superscript"/>
              </w:rPr>
              <w:t>b</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Pr>
                <w:rFonts w:asciiTheme="majorBidi" w:eastAsiaTheme="minorHAnsi" w:hAnsiTheme="majorBidi" w:cstheme="majorBidi"/>
              </w:rPr>
              <w:t>Pembrolizumab</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Kidney (PKD)</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19</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Prednisone (5 mg) + Cyclosporine (175 mg) + MMF (1000 mg)</w:t>
            </w:r>
            <w:r>
              <w:rPr>
                <w:rFonts w:asciiTheme="majorBidi" w:eastAsiaTheme="minorHAnsi" w:hAnsiTheme="majorBidi" w:cstheme="majorBidi"/>
                <w:vertAlign w:val="superscript"/>
              </w:rPr>
              <w:t>d</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Not evaluated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8</w:t>
            </w:r>
            <w:r w:rsidRPr="0031230B">
              <w:rPr>
                <w:rFonts w:asciiTheme="majorBidi" w:eastAsiaTheme="minorHAnsi" w:hAnsiTheme="majorBidi" w:cstheme="majorBidi"/>
              </w:rPr>
              <w:t xml:space="preserve"> (68, M)</w:t>
            </w:r>
            <w:r>
              <w:rPr>
                <w:rFonts w:asciiTheme="majorBidi" w:eastAsiaTheme="minorHAnsi" w:hAnsiTheme="majorBidi" w:cstheme="majorBidi"/>
                <w:noProof/>
              </w:rPr>
              <w:t>(5)</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r>
              <w:rPr>
                <w:rFonts w:asciiTheme="majorBidi" w:eastAsiaTheme="minorHAnsi" w:hAnsiTheme="majorBidi" w:cstheme="majorBidi"/>
                <w:vertAlign w:val="superscript"/>
              </w:rPr>
              <w:t>c</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(PKD)</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Prednisone (unspecified dose)</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Undefined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9</w:t>
            </w:r>
            <w:r w:rsidRPr="0031230B">
              <w:rPr>
                <w:rFonts w:asciiTheme="majorBidi" w:eastAsiaTheme="minorHAnsi" w:hAnsiTheme="majorBidi" w:cstheme="majorBidi"/>
              </w:rPr>
              <w:t xml:space="preserve"> (</w:t>
            </w:r>
            <w:r>
              <w:rPr>
                <w:rFonts w:asciiTheme="majorBidi" w:eastAsiaTheme="minorHAnsi" w:hAnsiTheme="majorBidi" w:cstheme="majorBidi"/>
              </w:rPr>
              <w:t>72</w:t>
            </w:r>
            <w:r w:rsidRPr="0031230B">
              <w:rPr>
                <w:rFonts w:asciiTheme="majorBidi" w:eastAsiaTheme="minorHAnsi" w:hAnsiTheme="majorBidi" w:cstheme="majorBidi"/>
              </w:rPr>
              <w:t>, M)</w:t>
            </w:r>
            <w:r>
              <w:rPr>
                <w:rFonts w:asciiTheme="majorBidi" w:eastAsiaTheme="minorHAnsi" w:hAnsiTheme="majorBidi" w:cstheme="majorBidi"/>
                <w:noProof/>
              </w:rPr>
              <w:t>(6)</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Cut. SCC</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Ipilimumab + </w:t>
            </w:r>
            <w:proofErr w:type="spellStart"/>
            <w:r>
              <w:rPr>
                <w:rFonts w:asciiTheme="majorBidi" w:eastAsiaTheme="minorHAnsi" w:hAnsiTheme="majorBidi" w:cstheme="majorBidi"/>
              </w:rPr>
              <w:t>n</w:t>
            </w:r>
            <w:r w:rsidRPr="0031230B">
              <w:rPr>
                <w:rFonts w:asciiTheme="majorBidi" w:eastAsiaTheme="minorHAnsi" w:hAnsiTheme="majorBidi" w:cstheme="majorBidi"/>
              </w:rPr>
              <w:t>ivolumab</w:t>
            </w:r>
            <w:proofErr w:type="spellEnd"/>
            <w:r w:rsidRPr="0031230B">
              <w:rPr>
                <w:rFonts w:asciiTheme="majorBidi" w:eastAsiaTheme="minorHAnsi" w:hAnsiTheme="majorBidi" w:cstheme="majorBidi"/>
              </w:rPr>
              <w:t xml:space="preserve"> combination</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 (DM)</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4.5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CPI started after </w:t>
            </w:r>
            <w:r>
              <w:rPr>
                <w:rFonts w:asciiTheme="majorBidi" w:eastAsiaTheme="minorHAnsi" w:hAnsiTheme="majorBidi" w:cstheme="majorBidi"/>
              </w:rPr>
              <w:t>1</w:t>
            </w:r>
            <w:r w:rsidRPr="0031230B">
              <w:rPr>
                <w:rFonts w:asciiTheme="majorBidi" w:eastAsiaTheme="minorHAnsi" w:hAnsiTheme="majorBidi" w:cstheme="majorBidi"/>
              </w:rPr>
              <w:t xml:space="preserve"> week of immunosuppression </w:t>
            </w:r>
            <w:r>
              <w:rPr>
                <w:rFonts w:asciiTheme="majorBidi" w:eastAsiaTheme="minorHAnsi" w:hAnsiTheme="majorBidi" w:cstheme="majorBidi"/>
              </w:rPr>
              <w:lastRenderedPageBreak/>
              <w:t xml:space="preserve">(MMF + </w:t>
            </w:r>
            <w:proofErr w:type="spellStart"/>
            <w:r>
              <w:rPr>
                <w:rFonts w:asciiTheme="majorBidi" w:eastAsiaTheme="minorHAnsi" w:hAnsiTheme="majorBidi" w:cstheme="majorBidi"/>
              </w:rPr>
              <w:t>sirolimus</w:t>
            </w:r>
            <w:proofErr w:type="spellEnd"/>
            <w:r>
              <w:rPr>
                <w:rFonts w:asciiTheme="majorBidi" w:eastAsiaTheme="minorHAnsi" w:hAnsiTheme="majorBidi" w:cstheme="majorBidi"/>
              </w:rPr>
              <w:t xml:space="preserve">) </w:t>
            </w:r>
            <w:r w:rsidRPr="0031230B">
              <w:rPr>
                <w:rFonts w:asciiTheme="majorBidi" w:eastAsiaTheme="minorHAnsi" w:hAnsiTheme="majorBidi" w:cstheme="majorBidi"/>
              </w:rPr>
              <w:t>washout period</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lastRenderedPageBreak/>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(rejection complication)</w:t>
            </w:r>
            <w:r>
              <w:rPr>
                <w:rFonts w:asciiTheme="majorBidi" w:eastAsiaTheme="minorHAnsi" w:hAnsiTheme="majorBidi" w:cstheme="majorBidi"/>
                <w:vertAlign w:val="superscript"/>
              </w:rPr>
              <w:t>e</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 xml:space="preserve">10 </w:t>
            </w:r>
            <w:r w:rsidRPr="0031230B">
              <w:rPr>
                <w:rFonts w:asciiTheme="majorBidi" w:eastAsiaTheme="minorHAnsi" w:hAnsiTheme="majorBidi" w:cstheme="majorBidi"/>
              </w:rPr>
              <w:t>(57, F)</w:t>
            </w:r>
            <w:r>
              <w:rPr>
                <w:rFonts w:asciiTheme="majorBidi" w:eastAsiaTheme="minorHAnsi" w:hAnsiTheme="majorBidi" w:cstheme="majorBidi"/>
                <w:noProof/>
              </w:rPr>
              <w:t>(7)</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Cut. SCC</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31230B">
              <w:rPr>
                <w:rFonts w:asciiTheme="majorBidi" w:eastAsiaTheme="minorHAnsi" w:hAnsiTheme="majorBidi" w:cstheme="majorBidi"/>
              </w:rPr>
              <w:t>Pembrolizumab</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Kidney</w:t>
            </w:r>
            <w:r>
              <w:rPr>
                <w:rFonts w:asciiTheme="majorBidi" w:eastAsiaTheme="minorHAnsi" w:hAnsiTheme="majorBidi" w:cstheme="majorBidi"/>
              </w:rPr>
              <w:t xml:space="preserve"> </w:t>
            </w:r>
            <w:r w:rsidRPr="0031230B">
              <w:rPr>
                <w:rFonts w:asciiTheme="majorBidi" w:eastAsiaTheme="minorHAnsi" w:hAnsiTheme="majorBidi" w:cstheme="majorBidi"/>
              </w:rPr>
              <w:t>(</w:t>
            </w:r>
            <w:r>
              <w:rPr>
                <w:rFonts w:asciiTheme="majorBidi" w:eastAsiaTheme="minorHAnsi" w:hAnsiTheme="majorBidi" w:cstheme="majorBidi"/>
              </w:rPr>
              <w:t>u</w:t>
            </w:r>
            <w:r w:rsidRPr="0031230B">
              <w:rPr>
                <w:rFonts w:asciiTheme="majorBidi" w:eastAsiaTheme="minorHAnsi" w:hAnsiTheme="majorBidi" w:cstheme="majorBidi"/>
              </w:rPr>
              <w:t>ndefined)</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25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Prednisone (5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113DC7" w:rsidTr="00B07A48">
        <w:trPr>
          <w:trHeight w:val="127"/>
        </w:trPr>
        <w:tc>
          <w:tcPr>
            <w:tcW w:w="1260" w:type="dxa"/>
          </w:tcPr>
          <w:p w:rsidR="00115BB5" w:rsidRPr="00113DC7" w:rsidRDefault="00115BB5" w:rsidP="00083DE5">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1</w:t>
            </w:r>
            <w:r>
              <w:rPr>
                <w:rFonts w:asciiTheme="majorBidi" w:eastAsiaTheme="minorHAnsi" w:hAnsiTheme="majorBidi" w:cstheme="majorBidi"/>
              </w:rPr>
              <w:t>1</w:t>
            </w:r>
            <w:r w:rsidRPr="00113DC7">
              <w:rPr>
                <w:rFonts w:asciiTheme="majorBidi" w:eastAsiaTheme="minorHAnsi" w:hAnsiTheme="majorBidi" w:cstheme="majorBidi"/>
              </w:rPr>
              <w:t xml:space="preserve"> (74, M)</w:t>
            </w:r>
            <w:r>
              <w:rPr>
                <w:rFonts w:asciiTheme="majorBidi" w:eastAsiaTheme="minorHAnsi" w:hAnsiTheme="majorBidi" w:cstheme="majorBidi"/>
                <w:noProof/>
              </w:rPr>
              <w:t>(8)</w:t>
            </w:r>
          </w:p>
        </w:tc>
        <w:tc>
          <w:tcPr>
            <w:tcW w:w="14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NSCLC</w:t>
            </w:r>
          </w:p>
        </w:tc>
        <w:tc>
          <w:tcPr>
            <w:tcW w:w="189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Nivolumab</w:t>
            </w:r>
          </w:p>
        </w:tc>
        <w:tc>
          <w:tcPr>
            <w:tcW w:w="1985"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Kidney (DM, HTN)</w:t>
            </w:r>
          </w:p>
        </w:tc>
        <w:tc>
          <w:tcPr>
            <w:tcW w:w="14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5</w:t>
            </w:r>
          </w:p>
        </w:tc>
        <w:tc>
          <w:tcPr>
            <w:tcW w:w="234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Prednisone + cyclosporine (unspecified doses)</w:t>
            </w:r>
          </w:p>
        </w:tc>
        <w:tc>
          <w:tcPr>
            <w:tcW w:w="189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Rejection</w:t>
            </w:r>
          </w:p>
        </w:tc>
        <w:tc>
          <w:tcPr>
            <w:tcW w:w="126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Undefined</w:t>
            </w:r>
          </w:p>
        </w:tc>
        <w:tc>
          <w:tcPr>
            <w:tcW w:w="1620" w:type="dxa"/>
          </w:tcPr>
          <w:p w:rsidR="00115BB5" w:rsidRPr="00113DC7" w:rsidRDefault="00115BB5" w:rsidP="00EF3517">
            <w:pPr>
              <w:autoSpaceDE w:val="0"/>
              <w:autoSpaceDN w:val="0"/>
              <w:adjustRightInd w:val="0"/>
              <w:rPr>
                <w:rFonts w:asciiTheme="majorBidi" w:eastAsiaTheme="minorHAnsi" w:hAnsiTheme="majorBidi" w:cstheme="majorBidi"/>
              </w:rPr>
            </w:pPr>
            <w:r w:rsidRPr="00113DC7">
              <w:rPr>
                <w:rFonts w:asciiTheme="majorBidi" w:eastAsiaTheme="minorHAnsi" w:hAnsiTheme="majorBidi" w:cstheme="majorBidi"/>
              </w:rPr>
              <w:t>No</w:t>
            </w:r>
          </w:p>
        </w:tc>
      </w:tr>
      <w:tr w:rsidR="00115BB5" w:rsidRPr="004F28E7" w:rsidTr="00B07A48">
        <w:trPr>
          <w:trHeight w:val="127"/>
        </w:trPr>
        <w:tc>
          <w:tcPr>
            <w:tcW w:w="1260" w:type="dxa"/>
          </w:tcPr>
          <w:p w:rsidR="00115BB5" w:rsidDel="00F41ECA"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12</w:t>
            </w:r>
            <w:r w:rsidRPr="00B81402">
              <w:rPr>
                <w:rFonts w:asciiTheme="majorBidi" w:eastAsiaTheme="minorHAnsi" w:hAnsiTheme="majorBidi" w:cstheme="majorBidi"/>
              </w:rPr>
              <w:t xml:space="preserve"> (58, M)</w:t>
            </w:r>
            <w:r>
              <w:rPr>
                <w:rFonts w:asciiTheme="majorBidi" w:eastAsiaTheme="minorHAnsi" w:hAnsiTheme="majorBidi" w:cstheme="majorBidi"/>
                <w:noProof/>
              </w:rPr>
              <w:t>(9)</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Ipilimumab</w:t>
            </w:r>
          </w:p>
        </w:tc>
        <w:tc>
          <w:tcPr>
            <w:tcW w:w="1985"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(PKD)</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8</w:t>
            </w:r>
          </w:p>
        </w:tc>
        <w:tc>
          <w:tcPr>
            <w:tcW w:w="23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Prednisone (5 mg)</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Colitis</w:t>
            </w:r>
          </w:p>
        </w:tc>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13</w:t>
            </w:r>
            <w:r w:rsidRPr="00B81402">
              <w:rPr>
                <w:rFonts w:asciiTheme="majorBidi" w:eastAsiaTheme="minorHAnsi" w:hAnsiTheme="majorBidi" w:cstheme="majorBidi"/>
              </w:rPr>
              <w:t xml:space="preserve"> (79, M)</w:t>
            </w:r>
            <w:r>
              <w:rPr>
                <w:rFonts w:asciiTheme="majorBidi" w:eastAsiaTheme="minorHAnsi" w:hAnsiTheme="majorBidi" w:cstheme="majorBidi"/>
                <w:vertAlign w:val="superscript"/>
              </w:rPr>
              <w:t>b</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Nivolumab</w:t>
            </w:r>
            <w:r>
              <w:rPr>
                <w:rFonts w:asciiTheme="majorBidi" w:eastAsiaTheme="minorHAnsi" w:hAnsiTheme="majorBidi" w:cstheme="majorBidi"/>
                <w:vertAlign w:val="superscript"/>
              </w:rPr>
              <w:t>c</w:t>
            </w:r>
            <w:proofErr w:type="spellEnd"/>
          </w:p>
        </w:tc>
        <w:tc>
          <w:tcPr>
            <w:tcW w:w="1985"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(HTN, FSGS)</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4</w:t>
            </w:r>
          </w:p>
        </w:tc>
        <w:tc>
          <w:tcPr>
            <w:tcW w:w="23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Prednisone (</w:t>
            </w:r>
            <w:r>
              <w:rPr>
                <w:rFonts w:asciiTheme="majorBidi" w:eastAsiaTheme="minorHAnsi" w:hAnsiTheme="majorBidi" w:cstheme="majorBidi"/>
              </w:rPr>
              <w:t>2.5</w:t>
            </w:r>
            <w:r w:rsidRPr="00B81402">
              <w:rPr>
                <w:rFonts w:asciiTheme="majorBidi" w:eastAsiaTheme="minorHAnsi" w:hAnsiTheme="majorBidi" w:cstheme="majorBidi"/>
              </w:rPr>
              <w:t xml:space="preserve"> mg) + </w:t>
            </w:r>
            <w:r>
              <w:rPr>
                <w:rFonts w:asciiTheme="majorBidi" w:eastAsiaTheme="minorHAnsi" w:hAnsiTheme="majorBidi" w:cstheme="majorBidi"/>
              </w:rPr>
              <w:t>c</w:t>
            </w:r>
            <w:r w:rsidRPr="00B81402">
              <w:rPr>
                <w:rFonts w:asciiTheme="majorBidi" w:eastAsiaTheme="minorHAnsi" w:hAnsiTheme="majorBidi" w:cstheme="majorBidi"/>
              </w:rPr>
              <w:t>yclosporine (200 mg)</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Arthralgia, </w:t>
            </w:r>
            <w:r>
              <w:rPr>
                <w:rFonts w:asciiTheme="majorBidi" w:eastAsiaTheme="minorHAnsi" w:hAnsiTheme="majorBidi" w:cstheme="majorBidi"/>
              </w:rPr>
              <w:t>s</w:t>
            </w:r>
            <w:r w:rsidRPr="00B81402">
              <w:rPr>
                <w:rFonts w:asciiTheme="majorBidi" w:eastAsiaTheme="minorHAnsi" w:hAnsiTheme="majorBidi" w:cstheme="majorBidi"/>
              </w:rPr>
              <w:t>evere constitutional symptoms</w:t>
            </w:r>
          </w:p>
        </w:tc>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14</w:t>
            </w:r>
            <w:r w:rsidRPr="00B81402">
              <w:rPr>
                <w:rFonts w:asciiTheme="majorBidi" w:eastAsiaTheme="minorHAnsi" w:hAnsiTheme="majorBidi" w:cstheme="majorBidi"/>
              </w:rPr>
              <w:t xml:space="preserve"> (71, M)</w:t>
            </w:r>
            <w:r>
              <w:rPr>
                <w:rFonts w:asciiTheme="majorBidi" w:eastAsiaTheme="minorHAnsi" w:hAnsiTheme="majorBidi" w:cstheme="majorBidi"/>
                <w:vertAlign w:val="superscript"/>
              </w:rPr>
              <w:t>b</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proofErr w:type="spellEnd"/>
          </w:p>
        </w:tc>
        <w:tc>
          <w:tcPr>
            <w:tcW w:w="1985"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(DM)</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096310">
              <w:rPr>
                <w:rFonts w:asciiTheme="majorBidi" w:eastAsiaTheme="minorHAnsi" w:hAnsiTheme="majorBidi" w:cstheme="majorBidi"/>
                <w:bCs/>
              </w:rPr>
              <w:t>2</w:t>
            </w:r>
          </w:p>
        </w:tc>
        <w:tc>
          <w:tcPr>
            <w:tcW w:w="23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(5 mg) + </w:t>
            </w:r>
            <w:proofErr w:type="spellStart"/>
            <w:r>
              <w:rPr>
                <w:rFonts w:asciiTheme="majorBidi" w:eastAsiaTheme="minorHAnsi" w:hAnsiTheme="majorBidi" w:cstheme="majorBidi"/>
              </w:rPr>
              <w:t>s</w:t>
            </w:r>
            <w:r w:rsidRPr="00B81402">
              <w:rPr>
                <w:rFonts w:asciiTheme="majorBidi" w:eastAsiaTheme="minorHAnsi" w:hAnsiTheme="majorBidi" w:cstheme="majorBidi"/>
              </w:rPr>
              <w:t>irolimus</w:t>
            </w:r>
            <w:proofErr w:type="spellEnd"/>
            <w:r>
              <w:rPr>
                <w:rFonts w:asciiTheme="majorBidi" w:eastAsiaTheme="minorHAnsi" w:hAnsiTheme="majorBidi" w:cstheme="majorBidi"/>
              </w:rPr>
              <w:t xml:space="preserve"> (3 mg)</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Dermatitis, h</w:t>
            </w:r>
            <w:r w:rsidRPr="00B81402">
              <w:rPr>
                <w:rFonts w:asciiTheme="majorBidi" w:eastAsiaTheme="minorHAnsi" w:hAnsiTheme="majorBidi" w:cstheme="majorBidi"/>
              </w:rPr>
              <w:t>epatitis</w:t>
            </w:r>
            <w:r>
              <w:rPr>
                <w:rFonts w:asciiTheme="majorBidi" w:eastAsiaTheme="minorHAnsi" w:hAnsiTheme="majorBidi" w:cstheme="majorBidi"/>
              </w:rPr>
              <w:t>, severe constitutional symptoms</w:t>
            </w:r>
          </w:p>
        </w:tc>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15</w:t>
            </w:r>
            <w:r w:rsidRPr="00B81402">
              <w:rPr>
                <w:rFonts w:asciiTheme="majorBidi" w:eastAsiaTheme="minorHAnsi" w:hAnsiTheme="majorBidi" w:cstheme="majorBidi"/>
              </w:rPr>
              <w:t xml:space="preserve"> (66, M)</w:t>
            </w:r>
            <w:r>
              <w:rPr>
                <w:rFonts w:asciiTheme="majorBidi" w:eastAsiaTheme="minorHAnsi" w:hAnsiTheme="majorBidi" w:cstheme="majorBidi"/>
                <w:vertAlign w:val="superscript"/>
              </w:rPr>
              <w:t>b</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proofErr w:type="spellEnd"/>
          </w:p>
        </w:tc>
        <w:tc>
          <w:tcPr>
            <w:tcW w:w="1985"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(RCC)</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1.5</w:t>
            </w:r>
          </w:p>
        </w:tc>
        <w:tc>
          <w:tcPr>
            <w:tcW w:w="23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(5 mg) + MMF (1000 mg) + </w:t>
            </w:r>
            <w:r>
              <w:rPr>
                <w:rFonts w:asciiTheme="majorBidi" w:eastAsiaTheme="minorHAnsi" w:hAnsiTheme="majorBidi" w:cstheme="majorBidi"/>
              </w:rPr>
              <w:t>t</w:t>
            </w:r>
            <w:r w:rsidRPr="00B81402">
              <w:rPr>
                <w:rFonts w:asciiTheme="majorBidi" w:eastAsiaTheme="minorHAnsi" w:hAnsiTheme="majorBidi" w:cstheme="majorBidi"/>
              </w:rPr>
              <w:t>acrolimus (3 mg)</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Thyroiditis</w:t>
            </w:r>
          </w:p>
        </w:tc>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Del="00F41ECA"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16</w:t>
            </w:r>
            <w:r w:rsidRPr="00B81402">
              <w:rPr>
                <w:rFonts w:asciiTheme="majorBidi" w:eastAsiaTheme="minorHAnsi" w:hAnsiTheme="majorBidi" w:cstheme="majorBidi"/>
              </w:rPr>
              <w:t xml:space="preserve"> (69, F)</w:t>
            </w:r>
            <w:r>
              <w:rPr>
                <w:rFonts w:asciiTheme="majorBidi" w:eastAsiaTheme="minorHAnsi" w:hAnsiTheme="majorBidi" w:cstheme="majorBidi"/>
                <w:noProof/>
              </w:rPr>
              <w:t>(10)</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Cut. SCC</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Nivolumab</w:t>
            </w:r>
          </w:p>
        </w:tc>
        <w:tc>
          <w:tcPr>
            <w:tcW w:w="1985"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(FSGS)</w:t>
            </w:r>
          </w:p>
        </w:tc>
        <w:tc>
          <w:tcPr>
            <w:tcW w:w="14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14</w:t>
            </w:r>
          </w:p>
        </w:tc>
        <w:tc>
          <w:tcPr>
            <w:tcW w:w="234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(5 mg) + </w:t>
            </w:r>
            <w:proofErr w:type="spellStart"/>
            <w:r>
              <w:rPr>
                <w:rFonts w:asciiTheme="majorBidi" w:eastAsiaTheme="minorHAnsi" w:hAnsiTheme="majorBidi" w:cstheme="majorBidi"/>
              </w:rPr>
              <w:t>s</w:t>
            </w:r>
            <w:r w:rsidRPr="00B81402">
              <w:rPr>
                <w:rFonts w:asciiTheme="majorBidi" w:eastAsiaTheme="minorHAnsi" w:hAnsiTheme="majorBidi" w:cstheme="majorBidi"/>
              </w:rPr>
              <w:t>irolimus</w:t>
            </w:r>
            <w:proofErr w:type="spellEnd"/>
            <w:r w:rsidRPr="00B81402">
              <w:rPr>
                <w:rFonts w:asciiTheme="majorBidi" w:eastAsiaTheme="minorHAnsi" w:hAnsiTheme="majorBidi" w:cstheme="majorBidi"/>
              </w:rPr>
              <w:t xml:space="preserve"> (unspecified)</w:t>
            </w:r>
          </w:p>
        </w:tc>
        <w:tc>
          <w:tcPr>
            <w:tcW w:w="1890" w:type="dxa"/>
          </w:tcPr>
          <w:p w:rsidR="00115BB5" w:rsidDel="00F41ECA"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Dermatitis, pneumonitis</w:t>
            </w:r>
          </w:p>
        </w:tc>
        <w:tc>
          <w:tcPr>
            <w:tcW w:w="126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Del="00F41ECA"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Del="00996B54"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17</w:t>
            </w:r>
            <w:r w:rsidRPr="00B81402">
              <w:rPr>
                <w:rFonts w:asciiTheme="majorBidi" w:eastAsiaTheme="minorHAnsi" w:hAnsiTheme="majorBidi" w:cstheme="majorBidi"/>
              </w:rPr>
              <w:t xml:space="preserve"> (72, M)</w:t>
            </w:r>
            <w:r>
              <w:rPr>
                <w:rFonts w:asciiTheme="majorBidi" w:eastAsiaTheme="minorHAnsi" w:hAnsiTheme="majorBidi" w:cstheme="majorBidi"/>
                <w:noProof/>
              </w:rPr>
              <w:t>(9)</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Ipilimumab</w:t>
            </w:r>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(HTN)</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11</w:t>
            </w:r>
          </w:p>
        </w:tc>
        <w:tc>
          <w:tcPr>
            <w:tcW w:w="23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Prednisone (5 mg)</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Del="00996B54"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18 (60, F)</w:t>
            </w:r>
            <w:r>
              <w:rPr>
                <w:rFonts w:asciiTheme="majorBidi" w:eastAsiaTheme="minorHAnsi" w:hAnsiTheme="majorBidi" w:cstheme="majorBidi"/>
                <w:noProof/>
              </w:rPr>
              <w:t>(11)</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Melanoma</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Nivolumab</w:t>
            </w:r>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Kidney (PKD)</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13</w:t>
            </w:r>
          </w:p>
        </w:tc>
        <w:tc>
          <w:tcPr>
            <w:tcW w:w="23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Prednisolone + MMF (unspecified doses)</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Del="00996B54"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19</w:t>
            </w:r>
            <w:r w:rsidRPr="00B81402">
              <w:rPr>
                <w:rFonts w:asciiTheme="majorBidi" w:eastAsiaTheme="minorHAnsi" w:hAnsiTheme="majorBidi" w:cstheme="majorBidi"/>
              </w:rPr>
              <w:t xml:space="preserve"> (77, M)</w:t>
            </w:r>
            <w:r>
              <w:rPr>
                <w:rFonts w:asciiTheme="majorBidi" w:eastAsiaTheme="minorHAnsi" w:hAnsiTheme="majorBidi" w:cstheme="majorBidi"/>
                <w:noProof/>
              </w:rPr>
              <w:t>(12)</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Nivolumab</w:t>
            </w:r>
            <w:r>
              <w:rPr>
                <w:rFonts w:asciiTheme="majorBidi" w:eastAsiaTheme="minorHAnsi" w:hAnsiTheme="majorBidi" w:cstheme="majorBidi"/>
                <w:vertAlign w:val="superscript"/>
              </w:rPr>
              <w:t>c</w:t>
            </w:r>
            <w:proofErr w:type="spellEnd"/>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(DM)</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8</w:t>
            </w:r>
          </w:p>
        </w:tc>
        <w:tc>
          <w:tcPr>
            <w:tcW w:w="23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(5 mg) + </w:t>
            </w:r>
            <w:r>
              <w:rPr>
                <w:rFonts w:asciiTheme="majorBidi" w:eastAsiaTheme="minorHAnsi" w:hAnsiTheme="majorBidi" w:cstheme="majorBidi"/>
              </w:rPr>
              <w:t>t</w:t>
            </w:r>
            <w:r w:rsidRPr="00B81402">
              <w:rPr>
                <w:rFonts w:asciiTheme="majorBidi" w:eastAsiaTheme="minorHAnsi" w:hAnsiTheme="majorBidi" w:cstheme="majorBidi"/>
              </w:rPr>
              <w:t>acrolimus (4 mg)</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Del="00996B54"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20 (58, M)</w:t>
            </w:r>
            <w:r>
              <w:rPr>
                <w:rFonts w:asciiTheme="majorBidi" w:eastAsiaTheme="minorHAnsi" w:hAnsiTheme="majorBidi" w:cstheme="majorBidi"/>
                <w:noProof/>
              </w:rPr>
              <w:t>(11)</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Melanoma (Uveal)</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proofErr w:type="spellStart"/>
            <w:r>
              <w:rPr>
                <w:rFonts w:asciiTheme="majorBidi" w:eastAsiaTheme="minorHAnsi" w:hAnsiTheme="majorBidi" w:cstheme="majorBidi"/>
              </w:rPr>
              <w:t>Pembrolizumab</w:t>
            </w:r>
            <w:proofErr w:type="spellEnd"/>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Kidney (</w:t>
            </w:r>
            <w:proofErr w:type="spellStart"/>
            <w:r>
              <w:rPr>
                <w:rFonts w:asciiTheme="majorBidi" w:eastAsiaTheme="minorHAnsi" w:hAnsiTheme="majorBidi" w:cstheme="majorBidi"/>
              </w:rPr>
              <w:t>Hydronephrosis</w:t>
            </w:r>
            <w:proofErr w:type="spellEnd"/>
            <w:r>
              <w:rPr>
                <w:rFonts w:asciiTheme="majorBidi" w:eastAsiaTheme="minorHAnsi" w:hAnsiTheme="majorBidi" w:cstheme="majorBidi"/>
              </w:rPr>
              <w:t>)</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32</w:t>
            </w:r>
          </w:p>
        </w:tc>
        <w:tc>
          <w:tcPr>
            <w:tcW w:w="23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Cyclosporine (unspecified dose)</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Del="00996B54"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lastRenderedPageBreak/>
              <w:t>21</w:t>
            </w:r>
            <w:r w:rsidRPr="00B81402">
              <w:rPr>
                <w:rFonts w:asciiTheme="majorBidi" w:eastAsiaTheme="minorHAnsi" w:hAnsiTheme="majorBidi" w:cstheme="majorBidi"/>
              </w:rPr>
              <w:t xml:space="preserve"> (63, M)</w:t>
            </w:r>
            <w:r>
              <w:rPr>
                <w:rFonts w:asciiTheme="majorBidi" w:eastAsiaTheme="minorHAnsi" w:hAnsiTheme="majorBidi" w:cstheme="majorBidi"/>
                <w:noProof/>
              </w:rPr>
              <w:t>(13)</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Cut. SCC</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proofErr w:type="spellEnd"/>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w:t>
            </w:r>
            <w:proofErr w:type="spellStart"/>
            <w:r w:rsidRPr="00B81402">
              <w:rPr>
                <w:rFonts w:asciiTheme="majorBidi" w:eastAsiaTheme="minorHAnsi" w:hAnsiTheme="majorBidi" w:cstheme="majorBidi"/>
              </w:rPr>
              <w:t>nephrosclerosis</w:t>
            </w:r>
            <w:proofErr w:type="spellEnd"/>
            <w:r w:rsidRPr="00B81402">
              <w:rPr>
                <w:rFonts w:asciiTheme="majorBidi" w:eastAsiaTheme="minorHAnsi" w:hAnsiTheme="majorBidi" w:cstheme="majorBidi"/>
              </w:rPr>
              <w:t>)</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13</w:t>
            </w:r>
          </w:p>
        </w:tc>
        <w:tc>
          <w:tcPr>
            <w:tcW w:w="23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(2.5 mg) + </w:t>
            </w:r>
            <w:proofErr w:type="spellStart"/>
            <w:r>
              <w:rPr>
                <w:rFonts w:asciiTheme="majorBidi" w:eastAsiaTheme="minorHAnsi" w:hAnsiTheme="majorBidi" w:cstheme="majorBidi"/>
              </w:rPr>
              <w:t>s</w:t>
            </w:r>
            <w:r w:rsidRPr="00B81402">
              <w:rPr>
                <w:rFonts w:asciiTheme="majorBidi" w:eastAsiaTheme="minorHAnsi" w:hAnsiTheme="majorBidi" w:cstheme="majorBidi"/>
              </w:rPr>
              <w:t>irolimus</w:t>
            </w:r>
            <w:proofErr w:type="spellEnd"/>
            <w:r w:rsidRPr="00B81402">
              <w:rPr>
                <w:rFonts w:asciiTheme="majorBidi" w:eastAsiaTheme="minorHAnsi" w:hAnsiTheme="majorBidi" w:cstheme="majorBidi"/>
              </w:rPr>
              <w:t xml:space="preserve"> (2 mg)</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CR</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Pr="0019144E" w:rsidDel="00996B54" w:rsidRDefault="00115BB5" w:rsidP="00EF3517">
            <w:pPr>
              <w:autoSpaceDE w:val="0"/>
              <w:autoSpaceDN w:val="0"/>
              <w:adjustRightInd w:val="0"/>
              <w:rPr>
                <w:rFonts w:asciiTheme="majorBidi" w:eastAsiaTheme="minorHAnsi" w:hAnsiTheme="majorBidi" w:cstheme="majorBidi"/>
                <w:vertAlign w:val="superscript"/>
              </w:rPr>
            </w:pPr>
            <w:r>
              <w:rPr>
                <w:rFonts w:asciiTheme="majorBidi" w:eastAsiaTheme="minorHAnsi" w:hAnsiTheme="majorBidi" w:cstheme="majorBidi"/>
              </w:rPr>
              <w:t>22 (61, M)</w:t>
            </w:r>
            <w:r>
              <w:rPr>
                <w:rFonts w:asciiTheme="majorBidi" w:eastAsiaTheme="minorHAnsi" w:hAnsiTheme="majorBidi" w:cstheme="majorBidi"/>
                <w:vertAlign w:val="superscript"/>
              </w:rPr>
              <w:t>b</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Cut. SCC</w:t>
            </w:r>
          </w:p>
        </w:tc>
        <w:tc>
          <w:tcPr>
            <w:tcW w:w="1890" w:type="dxa"/>
          </w:tcPr>
          <w:p w:rsidR="00115BB5" w:rsidRPr="00AB62A5" w:rsidDel="00996B54" w:rsidRDefault="00115BB5" w:rsidP="00EF3517">
            <w:pPr>
              <w:autoSpaceDE w:val="0"/>
              <w:autoSpaceDN w:val="0"/>
              <w:adjustRightInd w:val="0"/>
              <w:rPr>
                <w:rFonts w:asciiTheme="majorBidi" w:eastAsiaTheme="minorHAnsi" w:hAnsiTheme="majorBidi" w:cstheme="majorBidi"/>
              </w:rPr>
            </w:pPr>
            <w:proofErr w:type="spellStart"/>
            <w:r>
              <w:rPr>
                <w:rFonts w:asciiTheme="majorBidi" w:eastAsiaTheme="minorHAnsi" w:hAnsiTheme="majorBidi" w:cstheme="majorBidi"/>
              </w:rPr>
              <w:t>Pembrolizumab</w:t>
            </w:r>
            <w:proofErr w:type="spellEnd"/>
          </w:p>
        </w:tc>
        <w:tc>
          <w:tcPr>
            <w:tcW w:w="1985"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Kidney (IgA nephropathy)</w:t>
            </w:r>
          </w:p>
        </w:tc>
        <w:tc>
          <w:tcPr>
            <w:tcW w:w="144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4</w:t>
            </w:r>
          </w:p>
        </w:tc>
        <w:tc>
          <w:tcPr>
            <w:tcW w:w="2340" w:type="dxa"/>
          </w:tcPr>
          <w:p w:rsidR="00115BB5" w:rsidRPr="00B93820" w:rsidDel="00996B54" w:rsidRDefault="00115BB5" w:rsidP="00EF3517">
            <w:pPr>
              <w:autoSpaceDE w:val="0"/>
              <w:autoSpaceDN w:val="0"/>
              <w:adjustRightInd w:val="0"/>
              <w:rPr>
                <w:rFonts w:asciiTheme="majorBidi" w:eastAsiaTheme="minorHAnsi" w:hAnsiTheme="majorBidi" w:cstheme="majorBidi"/>
                <w:vertAlign w:val="superscript"/>
              </w:rPr>
            </w:pPr>
            <w:r>
              <w:rPr>
                <w:rFonts w:asciiTheme="majorBidi" w:eastAsiaTheme="minorHAnsi" w:hAnsiTheme="majorBidi" w:cstheme="majorBidi"/>
              </w:rPr>
              <w:t>Prednisone (5 mg) + Tacrolimus (2 mg)</w:t>
            </w:r>
            <w:r>
              <w:rPr>
                <w:rFonts w:asciiTheme="majorBidi" w:eastAsiaTheme="minorHAnsi" w:hAnsiTheme="majorBidi" w:cstheme="majorBidi"/>
                <w:vertAlign w:val="superscript"/>
              </w:rPr>
              <w:t>f</w:t>
            </w:r>
          </w:p>
        </w:tc>
        <w:tc>
          <w:tcPr>
            <w:tcW w:w="1890" w:type="dxa"/>
          </w:tcPr>
          <w:p w:rsidR="00115BB5" w:rsidRPr="00B81402"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None</w:t>
            </w:r>
          </w:p>
        </w:tc>
        <w:tc>
          <w:tcPr>
            <w:tcW w:w="126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Del="00996B54"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23</w:t>
            </w:r>
            <w:r w:rsidRPr="00B81402">
              <w:rPr>
                <w:rFonts w:asciiTheme="majorBidi" w:eastAsiaTheme="minorHAnsi" w:hAnsiTheme="majorBidi" w:cstheme="majorBidi"/>
              </w:rPr>
              <w:t xml:space="preserve"> (70, M)</w:t>
            </w:r>
            <w:r>
              <w:rPr>
                <w:rFonts w:asciiTheme="majorBidi" w:eastAsiaTheme="minorHAnsi" w:hAnsiTheme="majorBidi" w:cstheme="majorBidi"/>
                <w:noProof/>
              </w:rPr>
              <w:t>(14)</w:t>
            </w:r>
          </w:p>
        </w:tc>
        <w:tc>
          <w:tcPr>
            <w:tcW w:w="1440" w:type="dxa"/>
          </w:tcPr>
          <w:p w:rsidR="00115BB5"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Duodenal ca</w:t>
            </w:r>
            <w:r>
              <w:rPr>
                <w:rFonts w:asciiTheme="majorBidi" w:eastAsiaTheme="minorHAnsi" w:hAnsiTheme="majorBidi" w:cstheme="majorBidi"/>
              </w:rPr>
              <w:t>ncer</w:t>
            </w:r>
          </w:p>
        </w:tc>
        <w:tc>
          <w:tcPr>
            <w:tcW w:w="1890" w:type="dxa"/>
          </w:tcPr>
          <w:p w:rsidR="00115BB5"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Nivolumab</w:t>
            </w:r>
          </w:p>
        </w:tc>
        <w:tc>
          <w:tcPr>
            <w:tcW w:w="1985" w:type="dxa"/>
          </w:tcPr>
          <w:p w:rsidR="00115BB5"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Kidney (RCC)</w:t>
            </w:r>
          </w:p>
        </w:tc>
        <w:tc>
          <w:tcPr>
            <w:tcW w:w="1440" w:type="dxa"/>
          </w:tcPr>
          <w:p w:rsidR="00115BB5"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6</w:t>
            </w:r>
          </w:p>
        </w:tc>
        <w:tc>
          <w:tcPr>
            <w:tcW w:w="2340" w:type="dxa"/>
          </w:tcPr>
          <w:p w:rsidR="00115BB5"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(40 mg) + </w:t>
            </w:r>
            <w:proofErr w:type="spellStart"/>
            <w:r>
              <w:rPr>
                <w:rFonts w:asciiTheme="majorBidi" w:eastAsiaTheme="minorHAnsi" w:hAnsiTheme="majorBidi" w:cstheme="majorBidi"/>
              </w:rPr>
              <w:t>s</w:t>
            </w:r>
            <w:r w:rsidRPr="00B81402">
              <w:rPr>
                <w:rFonts w:asciiTheme="majorBidi" w:eastAsiaTheme="minorHAnsi" w:hAnsiTheme="majorBidi" w:cstheme="majorBidi"/>
              </w:rPr>
              <w:t>irolimus</w:t>
            </w:r>
            <w:proofErr w:type="spellEnd"/>
            <w:r>
              <w:rPr>
                <w:rFonts w:asciiTheme="majorBidi" w:eastAsiaTheme="minorHAnsi" w:hAnsiTheme="majorBidi" w:cstheme="majorBidi"/>
              </w:rPr>
              <w:t xml:space="preserve"> (unspecified)</w:t>
            </w:r>
          </w:p>
        </w:tc>
        <w:tc>
          <w:tcPr>
            <w:tcW w:w="1890" w:type="dxa"/>
          </w:tcPr>
          <w:p w:rsidR="00115BB5"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SD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5125" w:type="dxa"/>
            <w:gridSpan w:val="9"/>
          </w:tcPr>
          <w:p w:rsidR="00115BB5" w:rsidRPr="00891CE9" w:rsidRDefault="00115BB5" w:rsidP="00EF3517">
            <w:pPr>
              <w:autoSpaceDE w:val="0"/>
              <w:autoSpaceDN w:val="0"/>
              <w:adjustRightInd w:val="0"/>
              <w:rPr>
                <w:rFonts w:asciiTheme="majorBidi" w:eastAsiaTheme="minorHAnsi" w:hAnsiTheme="majorBidi" w:cstheme="majorBidi"/>
                <w:b/>
                <w:color w:val="000000"/>
              </w:rPr>
            </w:pPr>
            <w:r w:rsidRPr="00891CE9">
              <w:rPr>
                <w:rFonts w:asciiTheme="majorBidi" w:eastAsiaTheme="minorHAnsi" w:hAnsiTheme="majorBidi" w:cstheme="majorBidi"/>
                <w:b/>
                <w:color w:val="000000"/>
              </w:rPr>
              <w:t>Patients with hepatic transplantation</w:t>
            </w:r>
          </w:p>
        </w:tc>
      </w:tr>
      <w:tr w:rsidR="00115BB5" w:rsidRPr="004F28E7" w:rsidTr="00B07A48">
        <w:trPr>
          <w:trHeight w:val="127"/>
        </w:trPr>
        <w:tc>
          <w:tcPr>
            <w:tcW w:w="1260" w:type="dxa"/>
          </w:tcPr>
          <w:p w:rsidR="00115BB5" w:rsidRPr="0031230B"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24</w:t>
            </w:r>
            <w:r w:rsidRPr="0031230B">
              <w:rPr>
                <w:rFonts w:asciiTheme="majorBidi" w:eastAsiaTheme="minorHAnsi" w:hAnsiTheme="majorBidi" w:cstheme="majorBidi"/>
              </w:rPr>
              <w:t xml:space="preserve"> (67, F)</w:t>
            </w:r>
            <w:r>
              <w:rPr>
                <w:rFonts w:asciiTheme="majorBidi" w:eastAsiaTheme="minorHAnsi" w:hAnsiTheme="majorBidi" w:cstheme="majorBidi"/>
                <w:noProof/>
              </w:rPr>
              <w:t>(15)</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 (ocular)</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Ipilimumab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Liver (</w:t>
            </w:r>
            <w:r>
              <w:rPr>
                <w:rFonts w:asciiTheme="majorBidi" w:eastAsiaTheme="minorHAnsi" w:hAnsiTheme="majorBidi" w:cstheme="majorBidi"/>
              </w:rPr>
              <w:t>m</w:t>
            </w:r>
            <w:r w:rsidRPr="0031230B">
              <w:rPr>
                <w:rFonts w:asciiTheme="majorBidi" w:eastAsiaTheme="minorHAnsi" w:hAnsiTheme="majorBidi" w:cstheme="majorBidi"/>
              </w:rPr>
              <w:t>etastasis)</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Predniso</w:t>
            </w:r>
            <w:r>
              <w:rPr>
                <w:rFonts w:asciiTheme="majorBidi" w:eastAsiaTheme="minorHAnsi" w:hAnsiTheme="majorBidi" w:cstheme="majorBidi"/>
              </w:rPr>
              <w:t>lo</w:t>
            </w:r>
            <w:r w:rsidRPr="0031230B">
              <w:rPr>
                <w:rFonts w:asciiTheme="majorBidi" w:eastAsiaTheme="minorHAnsi" w:hAnsiTheme="majorBidi" w:cstheme="majorBidi"/>
              </w:rPr>
              <w:t>ne (10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25</w:t>
            </w:r>
            <w:r w:rsidRPr="0031230B">
              <w:rPr>
                <w:rFonts w:asciiTheme="majorBidi" w:eastAsiaTheme="minorHAnsi" w:hAnsiTheme="majorBidi" w:cstheme="majorBidi"/>
              </w:rPr>
              <w:t xml:space="preserve"> (46, F)</w:t>
            </w:r>
            <w:r>
              <w:rPr>
                <w:rFonts w:asciiTheme="majorBidi" w:eastAsiaTheme="minorHAnsi" w:hAnsiTheme="majorBidi" w:cstheme="majorBidi"/>
                <w:vertAlign w:val="superscript"/>
              </w:rPr>
              <w:t>b</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31230B">
              <w:rPr>
                <w:rFonts w:asciiTheme="majorBidi" w:eastAsiaTheme="minorHAnsi" w:hAnsiTheme="majorBidi" w:cstheme="majorBidi"/>
              </w:rPr>
              <w:t>Pembrolizumab</w:t>
            </w:r>
            <w:r>
              <w:rPr>
                <w:rFonts w:asciiTheme="majorBidi" w:eastAsiaTheme="minorHAnsi" w:hAnsiTheme="majorBidi" w:cstheme="majorBidi"/>
                <w:vertAlign w:val="superscript"/>
              </w:rPr>
              <w:t>g</w:t>
            </w:r>
            <w:proofErr w:type="spellEnd"/>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Liver (</w:t>
            </w:r>
            <w:r>
              <w:rPr>
                <w:rFonts w:asciiTheme="majorBidi" w:eastAsiaTheme="minorHAnsi" w:hAnsiTheme="majorBidi" w:cstheme="majorBidi"/>
              </w:rPr>
              <w:t>m</w:t>
            </w:r>
            <w:r w:rsidRPr="0031230B">
              <w:rPr>
                <w:rFonts w:asciiTheme="majorBidi" w:eastAsiaTheme="minorHAnsi" w:hAnsiTheme="majorBidi" w:cstheme="majorBidi"/>
              </w:rPr>
              <w:t>edication toxicity)</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 </w:t>
            </w:r>
            <w:proofErr w:type="spellStart"/>
            <w:r w:rsidRPr="0031230B">
              <w:rPr>
                <w:rFonts w:asciiTheme="majorBidi" w:eastAsiaTheme="minorHAnsi" w:hAnsiTheme="majorBidi" w:cstheme="majorBidi"/>
              </w:rPr>
              <w:t>Sirolimus</w:t>
            </w:r>
            <w:proofErr w:type="spellEnd"/>
            <w:r w:rsidRPr="0031230B">
              <w:rPr>
                <w:rFonts w:asciiTheme="majorBidi" w:eastAsiaTheme="minorHAnsi" w:hAnsiTheme="majorBidi" w:cstheme="majorBidi"/>
              </w:rPr>
              <w:t xml:space="preserve"> (</w:t>
            </w:r>
            <w:r>
              <w:rPr>
                <w:rFonts w:asciiTheme="majorBidi" w:eastAsiaTheme="minorHAnsi" w:hAnsiTheme="majorBidi" w:cstheme="majorBidi"/>
              </w:rPr>
              <w:t>5</w:t>
            </w:r>
            <w:r w:rsidRPr="0031230B">
              <w:rPr>
                <w:rFonts w:asciiTheme="majorBidi" w:eastAsiaTheme="minorHAnsi" w:hAnsiTheme="majorBidi" w:cstheme="majorBidi"/>
              </w:rPr>
              <w:t xml:space="preserve">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cancer/graft rejection)</w:t>
            </w:r>
          </w:p>
        </w:tc>
      </w:tr>
      <w:tr w:rsidR="00115BB5" w:rsidRPr="004F28E7" w:rsidTr="00B07A48">
        <w:trPr>
          <w:trHeight w:val="127"/>
        </w:trPr>
        <w:tc>
          <w:tcPr>
            <w:tcW w:w="1260" w:type="dxa"/>
          </w:tcPr>
          <w:p w:rsidR="00115BB5" w:rsidRPr="0031230B"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26</w:t>
            </w:r>
            <w:r w:rsidRPr="0031230B">
              <w:rPr>
                <w:rFonts w:asciiTheme="majorBidi" w:eastAsiaTheme="minorHAnsi" w:hAnsiTheme="majorBidi" w:cstheme="majorBidi"/>
              </w:rPr>
              <w:t xml:space="preserve"> (20, M)</w:t>
            </w:r>
            <w:r>
              <w:rPr>
                <w:rFonts w:asciiTheme="majorBidi" w:eastAsiaTheme="minorHAnsi" w:hAnsiTheme="majorBidi" w:cstheme="majorBidi"/>
                <w:noProof/>
              </w:rPr>
              <w:t>(16, 17)</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HCC </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Nivolumab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Liver</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3.3</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31230B">
              <w:rPr>
                <w:rFonts w:asciiTheme="majorBidi" w:eastAsiaTheme="minorHAnsi" w:hAnsiTheme="majorBidi" w:cstheme="majorBidi"/>
              </w:rPr>
              <w:t>Sirolimus</w:t>
            </w:r>
            <w:proofErr w:type="spellEnd"/>
            <w:r>
              <w:rPr>
                <w:rFonts w:asciiTheme="majorBidi" w:eastAsiaTheme="minorHAnsi" w:hAnsiTheme="majorBidi" w:cstheme="majorBidi"/>
              </w:rPr>
              <w:t xml:space="preserve"> (unspecified dose)</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Undefined</w:t>
            </w:r>
          </w:p>
        </w:tc>
        <w:tc>
          <w:tcPr>
            <w:tcW w:w="162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(graft rejection)</w:t>
            </w:r>
          </w:p>
        </w:tc>
      </w:tr>
      <w:tr w:rsidR="00115BB5" w:rsidRPr="004F28E7" w:rsidTr="00B07A48">
        <w:trPr>
          <w:trHeight w:val="127"/>
        </w:trPr>
        <w:tc>
          <w:tcPr>
            <w:tcW w:w="1260" w:type="dxa"/>
          </w:tcPr>
          <w:p w:rsidR="00115BB5" w:rsidRPr="0031230B"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27</w:t>
            </w:r>
            <w:r w:rsidRPr="0031230B">
              <w:rPr>
                <w:rFonts w:asciiTheme="majorBidi" w:eastAsiaTheme="minorHAnsi" w:hAnsiTheme="majorBidi" w:cstheme="majorBidi"/>
              </w:rPr>
              <w:t xml:space="preserve"> (14, M)</w:t>
            </w:r>
            <w:r>
              <w:rPr>
                <w:rFonts w:asciiTheme="majorBidi" w:eastAsiaTheme="minorHAnsi" w:hAnsiTheme="majorBidi" w:cstheme="majorBidi"/>
                <w:noProof/>
              </w:rPr>
              <w:t>(16, 17)</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HCC </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Nivolumab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Liver</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w:t>
            </w:r>
            <w:r>
              <w:rPr>
                <w:rFonts w:asciiTheme="majorBidi" w:eastAsiaTheme="minorHAnsi" w:hAnsiTheme="majorBidi" w:cstheme="majorBidi"/>
              </w:rPr>
              <w:t>.9</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Tacrolimus</w:t>
            </w:r>
            <w:r>
              <w:rPr>
                <w:rFonts w:asciiTheme="majorBidi" w:eastAsiaTheme="minorHAnsi" w:hAnsiTheme="majorBidi" w:cstheme="majorBidi"/>
              </w:rPr>
              <w:t xml:space="preserve"> (unspecified dose)</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Undefined</w:t>
            </w:r>
          </w:p>
        </w:tc>
        <w:tc>
          <w:tcPr>
            <w:tcW w:w="162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(graft rejection)</w:t>
            </w:r>
          </w:p>
        </w:tc>
      </w:tr>
      <w:tr w:rsidR="00115BB5" w:rsidRPr="004F28E7" w:rsidTr="00B07A48">
        <w:trPr>
          <w:trHeight w:val="127"/>
        </w:trPr>
        <w:tc>
          <w:tcPr>
            <w:tcW w:w="1260" w:type="dxa"/>
          </w:tcPr>
          <w:p w:rsidR="00115BB5" w:rsidRPr="0031230B"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28</w:t>
            </w:r>
            <w:r w:rsidRPr="00B81402">
              <w:rPr>
                <w:rFonts w:asciiTheme="majorBidi" w:eastAsiaTheme="minorHAnsi" w:hAnsiTheme="majorBidi" w:cstheme="majorBidi"/>
              </w:rPr>
              <w:t xml:space="preserve"> (67, M)</w:t>
            </w:r>
            <w:r>
              <w:rPr>
                <w:rFonts w:asciiTheme="majorBidi" w:eastAsiaTheme="minorHAnsi" w:hAnsiTheme="majorBidi" w:cstheme="majorBidi"/>
                <w:noProof/>
              </w:rPr>
              <w:t>(18)</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Ipilimumab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Liver (HCV, HCC)</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8</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proofErr w:type="spellStart"/>
            <w:r w:rsidRPr="00B81402">
              <w:rPr>
                <w:rFonts w:asciiTheme="majorBidi" w:eastAsiaTheme="minorHAnsi" w:hAnsiTheme="majorBidi" w:cstheme="majorBidi"/>
              </w:rPr>
              <w:t>Sirolimus</w:t>
            </w:r>
            <w:proofErr w:type="spellEnd"/>
            <w:r w:rsidRPr="00B81402">
              <w:rPr>
                <w:rFonts w:asciiTheme="majorBidi" w:eastAsiaTheme="minorHAnsi" w:hAnsiTheme="majorBidi" w:cstheme="majorBidi"/>
              </w:rPr>
              <w:t xml:space="preserve"> (1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Dermatitis, </w:t>
            </w:r>
            <w:r>
              <w:rPr>
                <w:rFonts w:asciiTheme="majorBidi" w:eastAsiaTheme="minorHAnsi" w:hAnsiTheme="majorBidi" w:cstheme="majorBidi"/>
              </w:rPr>
              <w:t>h</w:t>
            </w:r>
            <w:r w:rsidRPr="00B81402">
              <w:rPr>
                <w:rFonts w:asciiTheme="majorBidi" w:eastAsiaTheme="minorHAnsi" w:hAnsiTheme="majorBidi" w:cstheme="majorBidi"/>
              </w:rPr>
              <w:t>epatitis</w:t>
            </w:r>
          </w:p>
        </w:tc>
        <w:tc>
          <w:tcPr>
            <w:tcW w:w="126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Pr="0031230B"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Pr="00B81402"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29</w:t>
            </w:r>
            <w:r w:rsidRPr="00B81402">
              <w:rPr>
                <w:rFonts w:asciiTheme="majorBidi" w:eastAsiaTheme="minorHAnsi" w:hAnsiTheme="majorBidi" w:cstheme="majorBidi"/>
              </w:rPr>
              <w:t xml:space="preserve"> (35, M)</w:t>
            </w:r>
            <w:r>
              <w:rPr>
                <w:rFonts w:asciiTheme="majorBidi" w:eastAsiaTheme="minorHAnsi" w:hAnsiTheme="majorBidi" w:cstheme="majorBidi"/>
                <w:noProof/>
              </w:rPr>
              <w:t>(19)</w:t>
            </w:r>
            <w:r>
              <w:rPr>
                <w:rFonts w:asciiTheme="majorBidi" w:eastAsiaTheme="minorHAnsi" w:hAnsiTheme="majorBidi" w:cstheme="majorBidi"/>
                <w:vertAlign w:val="superscript"/>
              </w:rPr>
              <w:t>b</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proofErr w:type="spellStart"/>
            <w:r w:rsidRPr="00B81402">
              <w:rPr>
                <w:rFonts w:asciiTheme="majorBidi" w:eastAsiaTheme="minorHAnsi" w:hAnsiTheme="majorBidi" w:cstheme="majorBidi"/>
              </w:rPr>
              <w:t>Pembrolizumab</w:t>
            </w:r>
            <w:proofErr w:type="spellEnd"/>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Liver (</w:t>
            </w:r>
            <w:r>
              <w:rPr>
                <w:rFonts w:asciiTheme="majorBidi" w:eastAsiaTheme="minorHAnsi" w:hAnsiTheme="majorBidi" w:cstheme="majorBidi"/>
              </w:rPr>
              <w:t>b</w:t>
            </w:r>
            <w:r w:rsidRPr="00B81402">
              <w:rPr>
                <w:rFonts w:asciiTheme="majorBidi" w:eastAsiaTheme="minorHAnsi" w:hAnsiTheme="majorBidi" w:cstheme="majorBidi"/>
              </w:rPr>
              <w:t>iliary atresia)</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20</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Tacrolimus (2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Hepatitis</w:t>
            </w:r>
          </w:p>
        </w:tc>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CR</w:t>
            </w:r>
          </w:p>
        </w:tc>
        <w:tc>
          <w:tcPr>
            <w:tcW w:w="162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Pr="00B81402"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30</w:t>
            </w:r>
            <w:r w:rsidRPr="00B81402">
              <w:rPr>
                <w:rFonts w:asciiTheme="majorBidi" w:eastAsiaTheme="minorHAnsi" w:hAnsiTheme="majorBidi" w:cstheme="majorBidi"/>
              </w:rPr>
              <w:t xml:space="preserve"> (59, F)</w:t>
            </w:r>
            <w:r>
              <w:rPr>
                <w:rFonts w:asciiTheme="majorBidi" w:eastAsiaTheme="minorHAnsi" w:hAnsiTheme="majorBidi" w:cstheme="majorBidi"/>
                <w:noProof/>
              </w:rPr>
              <w:t>(20)</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Ipilimumab</w:t>
            </w:r>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Liver (</w:t>
            </w:r>
            <w:r>
              <w:rPr>
                <w:rFonts w:asciiTheme="majorBidi" w:eastAsiaTheme="minorHAnsi" w:hAnsiTheme="majorBidi" w:cstheme="majorBidi"/>
              </w:rPr>
              <w:t>a</w:t>
            </w:r>
            <w:r w:rsidRPr="00B81402">
              <w:rPr>
                <w:rFonts w:asciiTheme="majorBidi" w:eastAsiaTheme="minorHAnsi" w:hAnsiTheme="majorBidi" w:cstheme="majorBidi"/>
              </w:rPr>
              <w:t>lpha 1 antitrypsin deficiency cirrhosis)</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8</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Tacrolimus (2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31 (41, M)</w:t>
            </w:r>
            <w:r>
              <w:rPr>
                <w:rFonts w:asciiTheme="majorBidi" w:eastAsiaTheme="minorHAnsi" w:hAnsiTheme="majorBidi" w:cstheme="majorBidi"/>
                <w:noProof/>
                <w:color w:val="000000"/>
              </w:rPr>
              <w:t>(21)</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HCC</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Nivolumab</w:t>
            </w:r>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Liver (HCV, HIV, liver cirrhosis, HCC)</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0.92</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Tacrolimus (1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PD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color w:val="000000"/>
              </w:rPr>
              <w:t>Yes (progressive cancer)</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lastRenderedPageBreak/>
              <w:t>32 (70, M)</w:t>
            </w:r>
            <w:r>
              <w:rPr>
                <w:rFonts w:asciiTheme="majorBidi" w:eastAsiaTheme="minorHAnsi" w:hAnsiTheme="majorBidi" w:cstheme="majorBidi"/>
                <w:noProof/>
                <w:color w:val="000000"/>
              </w:rPr>
              <w:t>(22)</w:t>
            </w:r>
          </w:p>
        </w:tc>
        <w:tc>
          <w:tcPr>
            <w:tcW w:w="144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HCC</w:t>
            </w:r>
          </w:p>
        </w:tc>
        <w:tc>
          <w:tcPr>
            <w:tcW w:w="1890" w:type="dxa"/>
          </w:tcPr>
          <w:p w:rsidR="00115BB5" w:rsidRPr="00AB62A5" w:rsidRDefault="00115BB5" w:rsidP="00EF3517">
            <w:pPr>
              <w:autoSpaceDE w:val="0"/>
              <w:autoSpaceDN w:val="0"/>
              <w:adjustRightInd w:val="0"/>
              <w:rPr>
                <w:rFonts w:asciiTheme="majorBidi" w:eastAsiaTheme="minorHAnsi" w:hAnsiTheme="majorBidi" w:cstheme="majorBidi"/>
              </w:rPr>
            </w:pPr>
            <w:proofErr w:type="spellStart"/>
            <w:r>
              <w:rPr>
                <w:rFonts w:asciiTheme="majorBidi" w:eastAsiaTheme="minorHAnsi" w:hAnsiTheme="majorBidi" w:cstheme="majorBidi"/>
              </w:rPr>
              <w:t>Pembrolizumab</w:t>
            </w:r>
            <w:proofErr w:type="spellEnd"/>
          </w:p>
        </w:tc>
        <w:tc>
          <w:tcPr>
            <w:tcW w:w="1985"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Liver (cryptogenic cirrhosis, HCC)</w:t>
            </w:r>
          </w:p>
        </w:tc>
        <w:tc>
          <w:tcPr>
            <w:tcW w:w="144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8</w:t>
            </w:r>
          </w:p>
        </w:tc>
        <w:tc>
          <w:tcPr>
            <w:tcW w:w="234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Tacrolimus (unspecified dose)</w:t>
            </w:r>
          </w:p>
        </w:tc>
        <w:tc>
          <w:tcPr>
            <w:tcW w:w="189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PD</w:t>
            </w:r>
          </w:p>
        </w:tc>
        <w:tc>
          <w:tcPr>
            <w:tcW w:w="1620" w:type="dxa"/>
          </w:tcPr>
          <w:p w:rsidR="00115BB5" w:rsidRDefault="00115BB5" w:rsidP="00EF3517">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Yes (progressive cancer)</w:t>
            </w:r>
          </w:p>
        </w:tc>
      </w:tr>
      <w:tr w:rsidR="00115BB5" w:rsidRPr="004F28E7" w:rsidTr="00B07A48">
        <w:trPr>
          <w:trHeight w:val="282"/>
        </w:trPr>
        <w:tc>
          <w:tcPr>
            <w:tcW w:w="1260" w:type="dxa"/>
          </w:tcPr>
          <w:p w:rsidR="00115BB5" w:rsidRPr="00B81402"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33</w:t>
            </w:r>
            <w:r w:rsidRPr="00B81402">
              <w:rPr>
                <w:rFonts w:asciiTheme="majorBidi" w:eastAsiaTheme="minorHAnsi" w:hAnsiTheme="majorBidi" w:cstheme="majorBidi"/>
              </w:rPr>
              <w:t xml:space="preserve"> (62, F)</w:t>
            </w:r>
            <w:r>
              <w:rPr>
                <w:rFonts w:asciiTheme="majorBidi" w:eastAsiaTheme="minorHAnsi" w:hAnsiTheme="majorBidi" w:cstheme="majorBidi"/>
                <w:noProof/>
              </w:rPr>
              <w:t>(23)</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MPNST-like melanoma</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r>
              <w:rPr>
                <w:rFonts w:asciiTheme="majorBidi" w:eastAsiaTheme="minorHAnsi" w:hAnsiTheme="majorBidi" w:cstheme="majorBidi"/>
                <w:vertAlign w:val="superscript"/>
              </w:rPr>
              <w:t>c</w:t>
            </w:r>
            <w:proofErr w:type="spellEnd"/>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Liver (</w:t>
            </w:r>
            <w:r>
              <w:rPr>
                <w:rFonts w:asciiTheme="majorBidi" w:eastAsiaTheme="minorHAnsi" w:hAnsiTheme="majorBidi" w:cstheme="majorBidi"/>
              </w:rPr>
              <w:t>a</w:t>
            </w:r>
            <w:r w:rsidRPr="00B81402">
              <w:rPr>
                <w:rFonts w:asciiTheme="majorBidi" w:eastAsiaTheme="minorHAnsi" w:hAnsiTheme="majorBidi" w:cstheme="majorBidi"/>
              </w:rPr>
              <w:t>lcoholic cirrhosis, HCC)</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6</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MMF (1000 mg) + </w:t>
            </w:r>
            <w:proofErr w:type="spellStart"/>
            <w:r>
              <w:rPr>
                <w:rFonts w:asciiTheme="majorBidi" w:eastAsiaTheme="minorHAnsi" w:hAnsiTheme="majorBidi" w:cstheme="majorBidi"/>
              </w:rPr>
              <w:t>s</w:t>
            </w:r>
            <w:r w:rsidRPr="00B81402">
              <w:rPr>
                <w:rFonts w:asciiTheme="majorBidi" w:eastAsiaTheme="minorHAnsi" w:hAnsiTheme="majorBidi" w:cstheme="majorBidi"/>
              </w:rPr>
              <w:t>irolimus</w:t>
            </w:r>
            <w:proofErr w:type="spellEnd"/>
            <w:r w:rsidRPr="00B81402">
              <w:rPr>
                <w:rFonts w:asciiTheme="majorBidi" w:eastAsiaTheme="minorHAnsi" w:hAnsiTheme="majorBidi" w:cstheme="majorBidi"/>
              </w:rPr>
              <w:t xml:space="preserve"> (1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PR</w:t>
            </w:r>
          </w:p>
        </w:tc>
        <w:tc>
          <w:tcPr>
            <w:tcW w:w="162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310"/>
        </w:trPr>
        <w:tc>
          <w:tcPr>
            <w:tcW w:w="1260" w:type="dxa"/>
          </w:tcPr>
          <w:p w:rsidR="00115BB5" w:rsidRPr="00B81402"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34</w:t>
            </w:r>
            <w:r w:rsidRPr="00B81402">
              <w:rPr>
                <w:rFonts w:asciiTheme="majorBidi" w:eastAsiaTheme="minorHAnsi" w:hAnsiTheme="majorBidi" w:cstheme="majorBidi"/>
              </w:rPr>
              <w:t xml:space="preserve"> (54, M)</w:t>
            </w:r>
            <w:r>
              <w:rPr>
                <w:rFonts w:asciiTheme="majorBidi" w:eastAsiaTheme="minorHAnsi" w:hAnsiTheme="majorBidi" w:cstheme="majorBidi"/>
                <w:noProof/>
              </w:rPr>
              <w:t>(24)</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NSCLC</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Nivolumab</w:t>
            </w:r>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Liver (HCV)</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13</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 xml:space="preserve">Prednisone (60 mg) + </w:t>
            </w:r>
            <w:r>
              <w:rPr>
                <w:rFonts w:asciiTheme="majorBidi" w:eastAsiaTheme="minorHAnsi" w:hAnsiTheme="majorBidi" w:cstheme="majorBidi"/>
              </w:rPr>
              <w:t>t</w:t>
            </w:r>
            <w:r w:rsidRPr="00B81402">
              <w:rPr>
                <w:rFonts w:asciiTheme="majorBidi" w:eastAsiaTheme="minorHAnsi" w:hAnsiTheme="majorBidi" w:cstheme="majorBidi"/>
              </w:rPr>
              <w:t xml:space="preserve">acrolimus (0.5 mg) + </w:t>
            </w:r>
            <w:proofErr w:type="spellStart"/>
            <w:r>
              <w:rPr>
                <w:rFonts w:asciiTheme="majorBidi" w:eastAsiaTheme="minorHAnsi" w:hAnsiTheme="majorBidi" w:cstheme="majorBidi"/>
              </w:rPr>
              <w:t>e</w:t>
            </w:r>
            <w:r w:rsidRPr="00B81402">
              <w:rPr>
                <w:rFonts w:asciiTheme="majorBidi" w:eastAsiaTheme="minorHAnsi" w:hAnsiTheme="majorBidi" w:cstheme="majorBidi"/>
              </w:rPr>
              <w:t>v</w:t>
            </w:r>
            <w:r>
              <w:rPr>
                <w:rFonts w:asciiTheme="majorBidi" w:eastAsiaTheme="minorHAnsi" w:hAnsiTheme="majorBidi" w:cstheme="majorBidi"/>
              </w:rPr>
              <w:t>e</w:t>
            </w:r>
            <w:r w:rsidRPr="00B81402">
              <w:rPr>
                <w:rFonts w:asciiTheme="majorBidi" w:eastAsiaTheme="minorHAnsi" w:hAnsiTheme="majorBidi" w:cstheme="majorBidi"/>
              </w:rPr>
              <w:t>rolimus</w:t>
            </w:r>
            <w:proofErr w:type="spellEnd"/>
            <w:r w:rsidRPr="00B81402">
              <w:rPr>
                <w:rFonts w:asciiTheme="majorBidi" w:eastAsiaTheme="minorHAnsi" w:hAnsiTheme="majorBidi" w:cstheme="majorBidi"/>
              </w:rPr>
              <w:t xml:space="preserve"> (2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5125" w:type="dxa"/>
            <w:gridSpan w:val="9"/>
          </w:tcPr>
          <w:p w:rsidR="00115BB5" w:rsidRPr="00891CE9" w:rsidRDefault="00115BB5" w:rsidP="00EF3517">
            <w:pPr>
              <w:autoSpaceDE w:val="0"/>
              <w:autoSpaceDN w:val="0"/>
              <w:adjustRightInd w:val="0"/>
              <w:rPr>
                <w:rFonts w:asciiTheme="majorBidi" w:eastAsiaTheme="minorHAnsi" w:hAnsiTheme="majorBidi" w:cstheme="majorBidi"/>
                <w:b/>
              </w:rPr>
            </w:pPr>
            <w:r w:rsidRPr="00891CE9">
              <w:rPr>
                <w:rFonts w:asciiTheme="majorBidi" w:eastAsiaTheme="minorHAnsi" w:hAnsiTheme="majorBidi" w:cstheme="majorBidi"/>
                <w:b/>
              </w:rPr>
              <w:t>Patients with cardiac transplantation</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35</w:t>
            </w:r>
            <w:r w:rsidRPr="0031230B">
              <w:rPr>
                <w:rFonts w:asciiTheme="majorBidi" w:eastAsiaTheme="minorHAnsi" w:hAnsiTheme="majorBidi" w:cstheme="majorBidi"/>
              </w:rPr>
              <w:t xml:space="preserve"> (49, M)</w:t>
            </w:r>
            <w:r>
              <w:rPr>
                <w:rFonts w:asciiTheme="majorBidi" w:eastAsiaTheme="minorHAnsi" w:hAnsiTheme="majorBidi" w:cstheme="majorBidi"/>
                <w:noProof/>
              </w:rPr>
              <w:t>(25)</w:t>
            </w:r>
          </w:p>
        </w:tc>
        <w:tc>
          <w:tcPr>
            <w:tcW w:w="1440" w:type="dxa"/>
          </w:tcPr>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Cut. SCC</w:t>
            </w:r>
          </w:p>
        </w:tc>
        <w:tc>
          <w:tcPr>
            <w:tcW w:w="1890" w:type="dxa"/>
          </w:tcPr>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Nivolumab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Cardiac </w:t>
            </w:r>
          </w:p>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w:t>
            </w:r>
            <w:r>
              <w:rPr>
                <w:rFonts w:asciiTheme="majorBidi" w:eastAsiaTheme="minorHAnsi" w:hAnsiTheme="majorBidi" w:cstheme="majorBidi"/>
              </w:rPr>
              <w:t>f</w:t>
            </w:r>
            <w:r w:rsidRPr="0031230B">
              <w:rPr>
                <w:rFonts w:asciiTheme="majorBidi" w:eastAsiaTheme="minorHAnsi" w:hAnsiTheme="majorBidi" w:cstheme="majorBidi"/>
              </w:rPr>
              <w:t>amilial dilated cardiomyopathy)</w:t>
            </w:r>
          </w:p>
        </w:tc>
        <w:tc>
          <w:tcPr>
            <w:tcW w:w="1440" w:type="dxa"/>
          </w:tcPr>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19</w:t>
            </w:r>
          </w:p>
        </w:tc>
        <w:tc>
          <w:tcPr>
            <w:tcW w:w="2340" w:type="dxa"/>
          </w:tcPr>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 xml:space="preserve">Prednisone + </w:t>
            </w:r>
            <w:r>
              <w:rPr>
                <w:rFonts w:asciiTheme="majorBidi" w:eastAsiaTheme="minorHAnsi" w:hAnsiTheme="majorBidi" w:cstheme="majorBidi"/>
              </w:rPr>
              <w:t>t</w:t>
            </w:r>
            <w:r w:rsidRPr="0031230B">
              <w:rPr>
                <w:rFonts w:asciiTheme="majorBidi" w:eastAsiaTheme="minorHAnsi" w:hAnsiTheme="majorBidi" w:cstheme="majorBidi"/>
              </w:rPr>
              <w:t xml:space="preserve">acrolimus + </w:t>
            </w:r>
            <w:proofErr w:type="spellStart"/>
            <w:r>
              <w:rPr>
                <w:rFonts w:asciiTheme="majorBidi" w:eastAsiaTheme="minorHAnsi" w:hAnsiTheme="majorBidi" w:cstheme="majorBidi"/>
              </w:rPr>
              <w:t>s</w:t>
            </w:r>
            <w:r w:rsidRPr="0031230B">
              <w:rPr>
                <w:rFonts w:asciiTheme="majorBidi" w:eastAsiaTheme="minorHAnsi" w:hAnsiTheme="majorBidi" w:cstheme="majorBidi"/>
              </w:rPr>
              <w:t>irolimus</w:t>
            </w:r>
            <w:proofErr w:type="spellEnd"/>
            <w:r w:rsidRPr="0031230B">
              <w:rPr>
                <w:rFonts w:asciiTheme="majorBidi" w:eastAsiaTheme="minorHAnsi" w:hAnsiTheme="majorBidi" w:cstheme="majorBidi"/>
              </w:rPr>
              <w:t xml:space="preserve"> (unspecified doses)</w:t>
            </w:r>
          </w:p>
        </w:tc>
        <w:tc>
          <w:tcPr>
            <w:tcW w:w="1890" w:type="dxa"/>
          </w:tcPr>
          <w:p w:rsidR="00115BB5" w:rsidRDefault="00115BB5" w:rsidP="00EF3517">
            <w:pPr>
              <w:autoSpaceDE w:val="0"/>
              <w:autoSpaceDN w:val="0"/>
              <w:adjustRightInd w:val="0"/>
              <w:rPr>
                <w:rFonts w:asciiTheme="majorBidi" w:eastAsiaTheme="minorHAnsi" w:hAnsiTheme="majorBidi" w:cstheme="majorBidi"/>
              </w:rPr>
            </w:pPr>
            <w:r w:rsidRPr="0031230B">
              <w:rPr>
                <w:rFonts w:asciiTheme="majorBidi" w:eastAsiaTheme="minorHAnsi" w:hAnsiTheme="majorBidi" w:cstheme="majorBidi"/>
              </w:rPr>
              <w:t>Rejection</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Not evaluated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cancer/graft rejection)</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36</w:t>
            </w:r>
            <w:r w:rsidRPr="00B81402">
              <w:rPr>
                <w:rFonts w:asciiTheme="majorBidi" w:eastAsiaTheme="minorHAnsi" w:hAnsiTheme="majorBidi" w:cstheme="majorBidi"/>
              </w:rPr>
              <w:t xml:space="preserve"> (69, F)</w:t>
            </w:r>
            <w:r>
              <w:rPr>
                <w:rFonts w:asciiTheme="majorBidi" w:eastAsiaTheme="minorHAnsi" w:hAnsiTheme="majorBidi" w:cstheme="majorBidi"/>
                <w:noProof/>
              </w:rPr>
              <w:t>(26)</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Melanoma</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Ipilimumab</w:t>
            </w:r>
          </w:p>
        </w:tc>
        <w:tc>
          <w:tcPr>
            <w:tcW w:w="1985"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Cardiac</w:t>
            </w:r>
            <w:r>
              <w:rPr>
                <w:rFonts w:asciiTheme="majorBidi" w:eastAsiaTheme="minorHAnsi" w:hAnsiTheme="majorBidi" w:cstheme="majorBidi"/>
              </w:rPr>
              <w:t xml:space="preserve"> </w:t>
            </w:r>
            <w:r w:rsidRPr="00B81402">
              <w:rPr>
                <w:rFonts w:asciiTheme="majorBidi" w:eastAsiaTheme="minorHAnsi" w:hAnsiTheme="majorBidi" w:cstheme="majorBidi"/>
              </w:rPr>
              <w:t>(</w:t>
            </w:r>
            <w:r>
              <w:rPr>
                <w:rFonts w:asciiTheme="majorBidi" w:eastAsiaTheme="minorHAnsi" w:hAnsiTheme="majorBidi" w:cstheme="majorBidi"/>
              </w:rPr>
              <w:t>u</w:t>
            </w:r>
            <w:r w:rsidRPr="00B81402">
              <w:rPr>
                <w:rFonts w:asciiTheme="majorBidi" w:eastAsiaTheme="minorHAnsi" w:hAnsiTheme="majorBidi" w:cstheme="majorBidi"/>
              </w:rPr>
              <w:t>ndefined)</w:t>
            </w:r>
          </w:p>
        </w:tc>
        <w:tc>
          <w:tcPr>
            <w:tcW w:w="144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15</w:t>
            </w:r>
          </w:p>
        </w:tc>
        <w:tc>
          <w:tcPr>
            <w:tcW w:w="234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Tacrolimus (2.5 mg)</w:t>
            </w:r>
          </w:p>
        </w:tc>
        <w:tc>
          <w:tcPr>
            <w:tcW w:w="1890" w:type="dxa"/>
          </w:tcPr>
          <w:p w:rsidR="00115BB5" w:rsidRPr="0031230B"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SD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Yes (progressive cancer)</w:t>
            </w:r>
          </w:p>
        </w:tc>
      </w:tr>
      <w:tr w:rsidR="00115BB5" w:rsidRPr="004F28E7" w:rsidTr="00B07A48">
        <w:trPr>
          <w:trHeight w:val="127"/>
        </w:trPr>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37 (73, M)</w:t>
            </w:r>
            <w:r>
              <w:rPr>
                <w:rFonts w:asciiTheme="majorBidi" w:eastAsiaTheme="minorHAnsi" w:hAnsiTheme="majorBidi" w:cstheme="majorBidi"/>
                <w:vertAlign w:val="superscript"/>
              </w:rPr>
              <w:t>b</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Melanoma</w:t>
            </w:r>
          </w:p>
        </w:tc>
        <w:tc>
          <w:tcPr>
            <w:tcW w:w="1890" w:type="dxa"/>
          </w:tcPr>
          <w:p w:rsidR="00115BB5" w:rsidRDefault="00115BB5" w:rsidP="00EF3517">
            <w:pPr>
              <w:autoSpaceDE w:val="0"/>
              <w:autoSpaceDN w:val="0"/>
              <w:adjustRightInd w:val="0"/>
              <w:rPr>
                <w:rFonts w:asciiTheme="majorBidi" w:eastAsiaTheme="minorHAnsi" w:hAnsiTheme="majorBidi" w:cstheme="majorBidi"/>
              </w:rPr>
            </w:pPr>
            <w:proofErr w:type="spellStart"/>
            <w:r>
              <w:rPr>
                <w:rFonts w:asciiTheme="majorBidi" w:eastAsiaTheme="minorHAnsi" w:hAnsiTheme="majorBidi" w:cstheme="majorBidi"/>
              </w:rPr>
              <w:t>Pembrolizumab</w:t>
            </w:r>
            <w:proofErr w:type="spellEnd"/>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Cardiac (dilated cardiomyopathy)</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9</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Tacrolimus (6 mg)</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rPr>
              <w:t>38</w:t>
            </w:r>
            <w:r w:rsidRPr="00B81402">
              <w:rPr>
                <w:rFonts w:asciiTheme="majorBidi" w:eastAsiaTheme="minorHAnsi" w:hAnsiTheme="majorBidi" w:cstheme="majorBidi"/>
              </w:rPr>
              <w:t xml:space="preserve"> (75, M)</w:t>
            </w:r>
            <w:r>
              <w:rPr>
                <w:rFonts w:asciiTheme="majorBidi" w:eastAsiaTheme="minorHAnsi" w:hAnsiTheme="majorBidi" w:cstheme="majorBidi"/>
                <w:noProof/>
              </w:rPr>
              <w:t>(27)</w:t>
            </w:r>
          </w:p>
        </w:tc>
        <w:tc>
          <w:tcPr>
            <w:tcW w:w="1440" w:type="dxa"/>
          </w:tcPr>
          <w:p w:rsidR="00115BB5" w:rsidRDefault="00115BB5" w:rsidP="00EF3517">
            <w:pPr>
              <w:autoSpaceDE w:val="0"/>
              <w:autoSpaceDN w:val="0"/>
              <w:adjustRightInd w:val="0"/>
              <w:rPr>
                <w:rFonts w:asciiTheme="majorBidi" w:eastAsiaTheme="minorHAnsi" w:hAnsiTheme="majorBidi" w:cstheme="majorBidi"/>
                <w:color w:val="000000"/>
              </w:rPr>
            </w:pPr>
            <w:r w:rsidRPr="00B81402">
              <w:rPr>
                <w:rFonts w:asciiTheme="majorBidi" w:eastAsiaTheme="minorHAnsi" w:hAnsiTheme="majorBidi" w:cstheme="majorBidi"/>
              </w:rPr>
              <w:t>Melanoma</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proofErr w:type="spellStart"/>
            <w:r w:rsidRPr="00AB62A5">
              <w:rPr>
                <w:rFonts w:asciiTheme="majorBidi" w:eastAsiaTheme="minorHAnsi" w:hAnsiTheme="majorBidi" w:cstheme="majorBidi"/>
              </w:rPr>
              <w:t>Pembrolizumab</w:t>
            </w:r>
            <w:r>
              <w:rPr>
                <w:rFonts w:asciiTheme="majorBidi" w:eastAsiaTheme="minorHAnsi" w:hAnsiTheme="majorBidi" w:cstheme="majorBidi"/>
                <w:vertAlign w:val="superscript"/>
              </w:rPr>
              <w:t>c</w:t>
            </w:r>
            <w:proofErr w:type="spellEnd"/>
          </w:p>
        </w:tc>
        <w:tc>
          <w:tcPr>
            <w:tcW w:w="1985" w:type="dxa"/>
          </w:tcPr>
          <w:p w:rsidR="00115BB5" w:rsidRDefault="00115BB5" w:rsidP="00EF3517">
            <w:pPr>
              <w:autoSpaceDE w:val="0"/>
              <w:autoSpaceDN w:val="0"/>
              <w:adjustRightInd w:val="0"/>
              <w:rPr>
                <w:rFonts w:asciiTheme="majorBidi" w:eastAsiaTheme="minorHAnsi" w:hAnsiTheme="majorBidi" w:cstheme="majorBidi"/>
                <w:color w:val="000000"/>
              </w:rPr>
            </w:pPr>
            <w:r w:rsidRPr="00B81402">
              <w:rPr>
                <w:rFonts w:asciiTheme="majorBidi" w:eastAsiaTheme="minorHAnsi" w:hAnsiTheme="majorBidi" w:cstheme="majorBidi"/>
              </w:rPr>
              <w:t>Cardiac (</w:t>
            </w:r>
            <w:r>
              <w:rPr>
                <w:rFonts w:asciiTheme="majorBidi" w:eastAsiaTheme="minorHAnsi" w:hAnsiTheme="majorBidi" w:cstheme="majorBidi"/>
              </w:rPr>
              <w:t>i</w:t>
            </w:r>
            <w:r w:rsidRPr="00B81402">
              <w:rPr>
                <w:rFonts w:asciiTheme="majorBidi" w:eastAsiaTheme="minorHAnsi" w:hAnsiTheme="majorBidi" w:cstheme="majorBidi"/>
              </w:rPr>
              <w:t>schemic cardiomyopathy)</w:t>
            </w:r>
          </w:p>
        </w:tc>
        <w:tc>
          <w:tcPr>
            <w:tcW w:w="1440" w:type="dxa"/>
          </w:tcPr>
          <w:p w:rsidR="00115BB5" w:rsidRDefault="00115BB5" w:rsidP="00EF3517">
            <w:pPr>
              <w:autoSpaceDE w:val="0"/>
              <w:autoSpaceDN w:val="0"/>
              <w:adjustRightInd w:val="0"/>
              <w:rPr>
                <w:rFonts w:asciiTheme="majorBidi" w:eastAsiaTheme="minorHAnsi" w:hAnsiTheme="majorBidi" w:cstheme="majorBidi"/>
                <w:color w:val="000000"/>
              </w:rPr>
            </w:pPr>
            <w:r w:rsidRPr="00B81402">
              <w:rPr>
                <w:rFonts w:asciiTheme="majorBidi" w:eastAsiaTheme="minorHAnsi" w:hAnsiTheme="majorBidi" w:cstheme="majorBidi"/>
              </w:rPr>
              <w:t>12</w:t>
            </w:r>
          </w:p>
        </w:tc>
        <w:tc>
          <w:tcPr>
            <w:tcW w:w="2340" w:type="dxa"/>
          </w:tcPr>
          <w:p w:rsidR="00115BB5" w:rsidRDefault="00115BB5" w:rsidP="00EF3517">
            <w:pPr>
              <w:autoSpaceDE w:val="0"/>
              <w:autoSpaceDN w:val="0"/>
              <w:adjustRightInd w:val="0"/>
              <w:rPr>
                <w:rFonts w:asciiTheme="majorBidi" w:eastAsiaTheme="minorHAnsi" w:hAnsiTheme="majorBidi" w:cstheme="majorBidi"/>
                <w:color w:val="000000"/>
              </w:rPr>
            </w:pPr>
            <w:r w:rsidRPr="00B81402">
              <w:rPr>
                <w:rFonts w:asciiTheme="majorBidi" w:eastAsiaTheme="minorHAnsi" w:hAnsiTheme="majorBidi" w:cstheme="majorBidi"/>
              </w:rPr>
              <w:t>Tacrolimus (6 mg)</w:t>
            </w:r>
          </w:p>
        </w:tc>
        <w:tc>
          <w:tcPr>
            <w:tcW w:w="1890" w:type="dxa"/>
          </w:tcPr>
          <w:p w:rsidR="00115BB5" w:rsidRDefault="00115BB5" w:rsidP="00EF3517">
            <w:pPr>
              <w:autoSpaceDE w:val="0"/>
              <w:autoSpaceDN w:val="0"/>
              <w:adjustRightInd w:val="0"/>
              <w:rPr>
                <w:rFonts w:asciiTheme="majorBidi" w:eastAsiaTheme="minorHAnsi" w:hAnsiTheme="majorBidi" w:cstheme="majorBidi"/>
                <w:color w:val="000000"/>
              </w:rPr>
            </w:pPr>
            <w:r w:rsidRPr="00B81402">
              <w:rPr>
                <w:rFonts w:asciiTheme="majorBidi" w:eastAsiaTheme="minorHAnsi" w:hAnsiTheme="majorBidi" w:cstheme="majorBidi"/>
              </w:rPr>
              <w:t>None</w:t>
            </w:r>
          </w:p>
        </w:tc>
        <w:tc>
          <w:tcPr>
            <w:tcW w:w="126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PD</w:t>
            </w:r>
          </w:p>
        </w:tc>
        <w:tc>
          <w:tcPr>
            <w:tcW w:w="1620" w:type="dxa"/>
          </w:tcPr>
          <w:p w:rsidR="00115BB5" w:rsidRPr="00B81402"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Pr>
          <w:p w:rsidR="00115BB5" w:rsidRDefault="00115BB5" w:rsidP="00083DE5">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39</w:t>
            </w:r>
            <w:r w:rsidRPr="00B81402">
              <w:rPr>
                <w:rFonts w:asciiTheme="majorBidi" w:eastAsiaTheme="minorHAnsi" w:hAnsiTheme="majorBidi" w:cstheme="majorBidi"/>
              </w:rPr>
              <w:t xml:space="preserve"> (72, F)</w:t>
            </w:r>
            <w:r>
              <w:rPr>
                <w:rFonts w:asciiTheme="majorBidi" w:eastAsiaTheme="minorHAnsi" w:hAnsiTheme="majorBidi" w:cstheme="majorBidi"/>
                <w:noProof/>
              </w:rPr>
              <w:t>(10)</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NSCLC</w:t>
            </w:r>
          </w:p>
        </w:tc>
        <w:tc>
          <w:tcPr>
            <w:tcW w:w="1890" w:type="dxa"/>
          </w:tcPr>
          <w:p w:rsidR="00115BB5" w:rsidRPr="00AB62A5" w:rsidRDefault="00115BB5" w:rsidP="00EF3517">
            <w:pPr>
              <w:autoSpaceDE w:val="0"/>
              <w:autoSpaceDN w:val="0"/>
              <w:adjustRightInd w:val="0"/>
              <w:rPr>
                <w:rFonts w:asciiTheme="majorBidi" w:eastAsiaTheme="minorHAnsi" w:hAnsiTheme="majorBidi" w:cstheme="majorBidi"/>
              </w:rPr>
            </w:pPr>
            <w:r w:rsidRPr="00AB62A5">
              <w:rPr>
                <w:rFonts w:asciiTheme="majorBidi" w:eastAsiaTheme="minorHAnsi" w:hAnsiTheme="majorBidi" w:cstheme="majorBidi"/>
              </w:rPr>
              <w:t>Nivolumab</w:t>
            </w:r>
          </w:p>
        </w:tc>
        <w:tc>
          <w:tcPr>
            <w:tcW w:w="1985"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Cardiac</w:t>
            </w:r>
            <w:r>
              <w:rPr>
                <w:rFonts w:asciiTheme="majorBidi" w:eastAsiaTheme="minorHAnsi" w:hAnsiTheme="majorBidi" w:cstheme="majorBidi"/>
              </w:rPr>
              <w:t xml:space="preserve"> </w:t>
            </w:r>
            <w:r w:rsidRPr="00B81402">
              <w:rPr>
                <w:rFonts w:asciiTheme="majorBidi" w:eastAsiaTheme="minorHAnsi" w:hAnsiTheme="majorBidi" w:cstheme="majorBidi"/>
              </w:rPr>
              <w:t>(RHD)</w:t>
            </w:r>
          </w:p>
        </w:tc>
        <w:tc>
          <w:tcPr>
            <w:tcW w:w="14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10</w:t>
            </w:r>
          </w:p>
        </w:tc>
        <w:tc>
          <w:tcPr>
            <w:tcW w:w="234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MMF +</w:t>
            </w:r>
            <w:r>
              <w:rPr>
                <w:rFonts w:asciiTheme="majorBidi" w:eastAsiaTheme="minorHAnsi" w:hAnsiTheme="majorBidi" w:cstheme="majorBidi"/>
              </w:rPr>
              <w:t xml:space="preserve"> c</w:t>
            </w:r>
            <w:r w:rsidRPr="00B81402">
              <w:rPr>
                <w:rFonts w:asciiTheme="majorBidi" w:eastAsiaTheme="minorHAnsi" w:hAnsiTheme="majorBidi" w:cstheme="majorBidi"/>
              </w:rPr>
              <w:t>yclosporine (</w:t>
            </w:r>
            <w:r>
              <w:rPr>
                <w:rFonts w:asciiTheme="majorBidi" w:eastAsiaTheme="minorHAnsi" w:hAnsiTheme="majorBidi" w:cstheme="majorBidi"/>
              </w:rPr>
              <w:t>u</w:t>
            </w:r>
            <w:r w:rsidRPr="00B81402">
              <w:rPr>
                <w:rFonts w:asciiTheme="majorBidi" w:eastAsiaTheme="minorHAnsi" w:hAnsiTheme="majorBidi" w:cstheme="majorBidi"/>
              </w:rPr>
              <w:t>nspecified doses)</w:t>
            </w:r>
          </w:p>
        </w:tc>
        <w:tc>
          <w:tcPr>
            <w:tcW w:w="1890" w:type="dxa"/>
          </w:tcPr>
          <w:p w:rsidR="00115BB5" w:rsidRPr="00B81402" w:rsidRDefault="00115BB5" w:rsidP="00EF3517">
            <w:pPr>
              <w:autoSpaceDE w:val="0"/>
              <w:autoSpaceDN w:val="0"/>
              <w:adjustRightInd w:val="0"/>
              <w:rPr>
                <w:rFonts w:asciiTheme="majorBidi" w:eastAsiaTheme="minorHAnsi" w:hAnsiTheme="majorBidi" w:cstheme="majorBidi"/>
              </w:rPr>
            </w:pPr>
            <w:r w:rsidRPr="00B81402">
              <w:rPr>
                <w:rFonts w:asciiTheme="majorBidi" w:eastAsiaTheme="minorHAnsi" w:hAnsiTheme="majorBidi" w:cstheme="majorBidi"/>
              </w:rPr>
              <w:t>None</w:t>
            </w:r>
          </w:p>
        </w:tc>
        <w:tc>
          <w:tcPr>
            <w:tcW w:w="126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SD</w:t>
            </w:r>
          </w:p>
        </w:tc>
        <w:tc>
          <w:tcPr>
            <w:tcW w:w="1620" w:type="dxa"/>
          </w:tcPr>
          <w:p w:rsidR="00115BB5" w:rsidRDefault="00115BB5" w:rsidP="00EF3517">
            <w:pPr>
              <w:autoSpaceDE w:val="0"/>
              <w:autoSpaceDN w:val="0"/>
              <w:adjustRightInd w:val="0"/>
              <w:rPr>
                <w:rFonts w:asciiTheme="majorBidi" w:eastAsiaTheme="minorHAnsi" w:hAnsiTheme="majorBidi" w:cstheme="majorBidi"/>
              </w:rPr>
            </w:pPr>
            <w:r>
              <w:rPr>
                <w:rFonts w:asciiTheme="majorBidi" w:eastAsiaTheme="minorHAnsi" w:hAnsiTheme="majorBidi" w:cstheme="majorBidi"/>
              </w:rPr>
              <w:t>No</w:t>
            </w:r>
          </w:p>
        </w:tc>
      </w:tr>
      <w:tr w:rsidR="00115BB5" w:rsidRPr="004F28E7" w:rsidTr="00B07A48">
        <w:trPr>
          <w:trHeight w:val="127"/>
        </w:trPr>
        <w:tc>
          <w:tcPr>
            <w:tcW w:w="1260"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1440"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1890" w:type="dxa"/>
            <w:tcBorders>
              <w:bottom w:val="single" w:sz="4" w:space="0" w:color="auto"/>
            </w:tcBorders>
          </w:tcPr>
          <w:p w:rsidR="00115BB5" w:rsidRPr="00B81402" w:rsidRDefault="00115BB5" w:rsidP="00EF3517">
            <w:pPr>
              <w:autoSpaceDE w:val="0"/>
              <w:autoSpaceDN w:val="0"/>
              <w:adjustRightInd w:val="0"/>
              <w:rPr>
                <w:rFonts w:asciiTheme="majorBidi" w:eastAsiaTheme="minorHAnsi" w:hAnsiTheme="majorBidi" w:cstheme="majorBidi"/>
              </w:rPr>
            </w:pPr>
          </w:p>
        </w:tc>
        <w:tc>
          <w:tcPr>
            <w:tcW w:w="1985"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1440"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2340"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1890" w:type="dxa"/>
            <w:tcBorders>
              <w:bottom w:val="single" w:sz="4" w:space="0" w:color="auto"/>
            </w:tcBorders>
          </w:tcPr>
          <w:p w:rsidR="00115BB5" w:rsidRDefault="00115BB5" w:rsidP="00EF3517">
            <w:pPr>
              <w:autoSpaceDE w:val="0"/>
              <w:autoSpaceDN w:val="0"/>
              <w:adjustRightInd w:val="0"/>
              <w:rPr>
                <w:rFonts w:asciiTheme="majorBidi" w:eastAsiaTheme="minorHAnsi" w:hAnsiTheme="majorBidi" w:cstheme="majorBidi"/>
                <w:color w:val="000000"/>
              </w:rPr>
            </w:pPr>
          </w:p>
        </w:tc>
        <w:tc>
          <w:tcPr>
            <w:tcW w:w="1260" w:type="dxa"/>
            <w:tcBorders>
              <w:bottom w:val="single" w:sz="4" w:space="0" w:color="auto"/>
            </w:tcBorders>
          </w:tcPr>
          <w:p w:rsidR="00115BB5" w:rsidRPr="00B81402" w:rsidRDefault="00115BB5" w:rsidP="00EF3517">
            <w:pPr>
              <w:autoSpaceDE w:val="0"/>
              <w:autoSpaceDN w:val="0"/>
              <w:adjustRightInd w:val="0"/>
              <w:rPr>
                <w:rFonts w:asciiTheme="majorBidi" w:eastAsiaTheme="minorHAnsi" w:hAnsiTheme="majorBidi" w:cstheme="majorBidi"/>
              </w:rPr>
            </w:pPr>
          </w:p>
        </w:tc>
        <w:tc>
          <w:tcPr>
            <w:tcW w:w="1620" w:type="dxa"/>
            <w:tcBorders>
              <w:bottom w:val="single" w:sz="4" w:space="0" w:color="auto"/>
            </w:tcBorders>
          </w:tcPr>
          <w:p w:rsidR="00115BB5" w:rsidRPr="00B81402" w:rsidRDefault="00115BB5" w:rsidP="00EF3517">
            <w:pPr>
              <w:autoSpaceDE w:val="0"/>
              <w:autoSpaceDN w:val="0"/>
              <w:adjustRightInd w:val="0"/>
              <w:rPr>
                <w:rFonts w:asciiTheme="majorBidi" w:eastAsiaTheme="minorHAnsi" w:hAnsiTheme="majorBidi" w:cstheme="majorBidi"/>
              </w:rPr>
            </w:pPr>
          </w:p>
        </w:tc>
      </w:tr>
    </w:tbl>
    <w:p w:rsidR="00115BB5" w:rsidRDefault="00115BB5" w:rsidP="00E76CA7">
      <w:pPr>
        <w:ind w:left="-990" w:right="-990"/>
        <w:rPr>
          <w:rFonts w:eastAsiaTheme="minorHAnsi"/>
          <w:color w:val="000000"/>
        </w:rPr>
      </w:pPr>
      <w:proofErr w:type="spellStart"/>
      <w:r w:rsidRPr="000A73D5">
        <w:rPr>
          <w:rFonts w:eastAsiaTheme="minorHAnsi"/>
          <w:color w:val="000000"/>
          <w:vertAlign w:val="superscript"/>
        </w:rPr>
        <w:t>a</w:t>
      </w:r>
      <w:r>
        <w:rPr>
          <w:rFonts w:eastAsiaTheme="minorHAnsi"/>
          <w:color w:val="000000"/>
        </w:rPr>
        <w:t>M</w:t>
      </w:r>
      <w:proofErr w:type="spellEnd"/>
      <w:r>
        <w:rPr>
          <w:rFonts w:eastAsiaTheme="minorHAnsi"/>
          <w:color w:val="000000"/>
        </w:rPr>
        <w:t xml:space="preserve">, male; F, female; HTN, hypertension; PD, progressive disease; PKD, polycystic kidney disease; DM, diabetes mellitus; PR, partial response; </w:t>
      </w:r>
      <w:r w:rsidRPr="00A05AF3">
        <w:rPr>
          <w:rFonts w:eastAsiaTheme="minorHAnsi"/>
          <w:color w:val="000000"/>
        </w:rPr>
        <w:t>NSCLC,</w:t>
      </w:r>
      <w:r>
        <w:rPr>
          <w:rFonts w:eastAsiaTheme="minorHAnsi"/>
          <w:color w:val="000000"/>
        </w:rPr>
        <w:t xml:space="preserve"> </w:t>
      </w:r>
      <w:r w:rsidRPr="00A05AF3">
        <w:rPr>
          <w:rFonts w:eastAsiaTheme="minorHAnsi"/>
          <w:color w:val="000000"/>
        </w:rPr>
        <w:t>non</w:t>
      </w:r>
      <w:r>
        <w:rPr>
          <w:rFonts w:eastAsiaTheme="minorHAnsi"/>
          <w:color w:val="000000"/>
        </w:rPr>
        <w:t>-</w:t>
      </w:r>
      <w:r w:rsidRPr="00A05AF3">
        <w:rPr>
          <w:rFonts w:eastAsiaTheme="minorHAnsi"/>
          <w:color w:val="000000"/>
        </w:rPr>
        <w:t>small</w:t>
      </w:r>
      <w:r>
        <w:rPr>
          <w:rFonts w:eastAsiaTheme="minorHAnsi"/>
          <w:color w:val="000000"/>
        </w:rPr>
        <w:t xml:space="preserve"> </w:t>
      </w:r>
      <w:r w:rsidRPr="00A05AF3">
        <w:rPr>
          <w:rFonts w:eastAsiaTheme="minorHAnsi"/>
          <w:color w:val="000000"/>
        </w:rPr>
        <w:t>cell</w:t>
      </w:r>
      <w:r>
        <w:rPr>
          <w:rFonts w:eastAsiaTheme="minorHAnsi"/>
          <w:color w:val="000000"/>
        </w:rPr>
        <w:t xml:space="preserve"> </w:t>
      </w:r>
      <w:r w:rsidRPr="00A05AF3">
        <w:rPr>
          <w:rFonts w:eastAsiaTheme="minorHAnsi"/>
          <w:color w:val="000000"/>
        </w:rPr>
        <w:t>lung</w:t>
      </w:r>
      <w:r>
        <w:rPr>
          <w:rFonts w:eastAsiaTheme="minorHAnsi"/>
          <w:color w:val="000000"/>
        </w:rPr>
        <w:t xml:space="preserve"> </w:t>
      </w:r>
      <w:r w:rsidRPr="00A05AF3">
        <w:rPr>
          <w:rFonts w:eastAsiaTheme="minorHAnsi"/>
          <w:color w:val="000000"/>
        </w:rPr>
        <w:t>cancer</w:t>
      </w:r>
      <w:r>
        <w:rPr>
          <w:rFonts w:eastAsiaTheme="minorHAnsi"/>
          <w:color w:val="000000"/>
        </w:rPr>
        <w:t xml:space="preserve">; </w:t>
      </w:r>
      <w:r w:rsidRPr="00A05AF3">
        <w:rPr>
          <w:rFonts w:eastAsiaTheme="minorHAnsi"/>
          <w:color w:val="000000"/>
        </w:rPr>
        <w:t>Cut.</w:t>
      </w:r>
      <w:r>
        <w:rPr>
          <w:rFonts w:eastAsiaTheme="minorHAnsi"/>
          <w:color w:val="000000"/>
        </w:rPr>
        <w:t xml:space="preserve"> </w:t>
      </w:r>
      <w:r w:rsidRPr="00A05AF3">
        <w:rPr>
          <w:rFonts w:eastAsiaTheme="minorHAnsi"/>
          <w:color w:val="000000"/>
        </w:rPr>
        <w:t>SCC,</w:t>
      </w:r>
      <w:r>
        <w:rPr>
          <w:rFonts w:eastAsiaTheme="minorHAnsi"/>
          <w:color w:val="000000"/>
        </w:rPr>
        <w:t xml:space="preserve"> </w:t>
      </w:r>
      <w:r w:rsidRPr="00A05AF3">
        <w:rPr>
          <w:rFonts w:eastAsiaTheme="minorHAnsi"/>
          <w:color w:val="000000"/>
        </w:rPr>
        <w:t>cutaneous</w:t>
      </w:r>
      <w:r>
        <w:rPr>
          <w:rFonts w:eastAsiaTheme="minorHAnsi"/>
          <w:color w:val="000000"/>
        </w:rPr>
        <w:t xml:space="preserve"> </w:t>
      </w:r>
      <w:r w:rsidRPr="00A05AF3">
        <w:rPr>
          <w:rFonts w:eastAsiaTheme="minorHAnsi"/>
          <w:color w:val="000000"/>
        </w:rPr>
        <w:t>squamous</w:t>
      </w:r>
      <w:r>
        <w:rPr>
          <w:rFonts w:eastAsiaTheme="minorHAnsi"/>
          <w:color w:val="000000"/>
        </w:rPr>
        <w:t xml:space="preserve"> </w:t>
      </w:r>
      <w:r w:rsidRPr="00A05AF3">
        <w:rPr>
          <w:rFonts w:eastAsiaTheme="minorHAnsi"/>
          <w:color w:val="000000"/>
        </w:rPr>
        <w:t>cell</w:t>
      </w:r>
      <w:r>
        <w:rPr>
          <w:rFonts w:eastAsiaTheme="minorHAnsi"/>
          <w:color w:val="000000"/>
        </w:rPr>
        <w:t xml:space="preserve"> </w:t>
      </w:r>
      <w:r w:rsidRPr="00A05AF3">
        <w:rPr>
          <w:rFonts w:eastAsiaTheme="minorHAnsi"/>
          <w:color w:val="000000"/>
        </w:rPr>
        <w:t>carcinoma</w:t>
      </w:r>
      <w:r>
        <w:rPr>
          <w:rFonts w:eastAsiaTheme="minorHAnsi"/>
          <w:color w:val="000000"/>
        </w:rPr>
        <w:t>;</w:t>
      </w:r>
      <w:r w:rsidRPr="00A05AF3">
        <w:rPr>
          <w:rFonts w:eastAsiaTheme="minorHAnsi"/>
          <w:color w:val="000000"/>
        </w:rPr>
        <w:t xml:space="preserve"> MMF,</w:t>
      </w:r>
      <w:r>
        <w:rPr>
          <w:rFonts w:eastAsiaTheme="minorHAnsi"/>
          <w:color w:val="000000"/>
        </w:rPr>
        <w:t xml:space="preserve"> </w:t>
      </w:r>
      <w:proofErr w:type="spellStart"/>
      <w:r w:rsidRPr="00A05AF3">
        <w:rPr>
          <w:rFonts w:eastAsiaTheme="minorHAnsi"/>
          <w:color w:val="000000"/>
        </w:rPr>
        <w:t>mycophenolate</w:t>
      </w:r>
      <w:proofErr w:type="spellEnd"/>
      <w:r>
        <w:rPr>
          <w:rFonts w:eastAsiaTheme="minorHAnsi"/>
          <w:color w:val="000000"/>
        </w:rPr>
        <w:t xml:space="preserve"> </w:t>
      </w:r>
      <w:proofErr w:type="spellStart"/>
      <w:r w:rsidRPr="00A05AF3">
        <w:rPr>
          <w:rFonts w:eastAsiaTheme="minorHAnsi"/>
          <w:color w:val="000000"/>
        </w:rPr>
        <w:t>mofetil</w:t>
      </w:r>
      <w:proofErr w:type="spellEnd"/>
      <w:r>
        <w:rPr>
          <w:rFonts w:eastAsiaTheme="minorHAnsi"/>
          <w:color w:val="000000"/>
        </w:rPr>
        <w:t xml:space="preserve">; FSGS, focal segmental </w:t>
      </w:r>
      <w:proofErr w:type="spellStart"/>
      <w:r>
        <w:rPr>
          <w:rFonts w:eastAsiaTheme="minorHAnsi"/>
          <w:color w:val="000000"/>
        </w:rPr>
        <w:t>glomerulosclerosis</w:t>
      </w:r>
      <w:proofErr w:type="spellEnd"/>
      <w:r>
        <w:rPr>
          <w:rFonts w:eastAsiaTheme="minorHAnsi"/>
          <w:color w:val="000000"/>
        </w:rPr>
        <w:t>; RCC, renal cell carcinoma; SD, stable disease; CR, complete response;</w:t>
      </w:r>
      <w:r w:rsidRPr="00A05AF3">
        <w:rPr>
          <w:rFonts w:eastAsiaTheme="minorHAnsi"/>
          <w:color w:val="000000"/>
        </w:rPr>
        <w:t xml:space="preserve"> HCC,</w:t>
      </w:r>
      <w:r>
        <w:rPr>
          <w:rFonts w:eastAsiaTheme="minorHAnsi"/>
          <w:color w:val="000000"/>
        </w:rPr>
        <w:t xml:space="preserve"> </w:t>
      </w:r>
      <w:r w:rsidRPr="00A05AF3">
        <w:rPr>
          <w:rFonts w:eastAsiaTheme="minorHAnsi"/>
          <w:color w:val="000000"/>
        </w:rPr>
        <w:t>hepatocellular</w:t>
      </w:r>
      <w:r>
        <w:rPr>
          <w:rFonts w:eastAsiaTheme="minorHAnsi"/>
          <w:color w:val="000000"/>
        </w:rPr>
        <w:t xml:space="preserve"> </w:t>
      </w:r>
      <w:r w:rsidRPr="00A05AF3">
        <w:rPr>
          <w:rFonts w:eastAsiaTheme="minorHAnsi"/>
          <w:color w:val="000000"/>
        </w:rPr>
        <w:t>carcinoma</w:t>
      </w:r>
      <w:r>
        <w:rPr>
          <w:rFonts w:eastAsiaTheme="minorHAnsi"/>
          <w:color w:val="000000"/>
        </w:rPr>
        <w:t xml:space="preserve">; HCV, hepatitis C virus; </w:t>
      </w:r>
      <w:r w:rsidRPr="00A05AF3">
        <w:rPr>
          <w:rFonts w:eastAsiaTheme="minorHAnsi"/>
          <w:color w:val="000000"/>
        </w:rPr>
        <w:t>MPNST,</w:t>
      </w:r>
      <w:r>
        <w:rPr>
          <w:rFonts w:eastAsiaTheme="minorHAnsi"/>
          <w:color w:val="000000"/>
        </w:rPr>
        <w:t xml:space="preserve"> </w:t>
      </w:r>
      <w:r w:rsidRPr="00A05AF3">
        <w:rPr>
          <w:rFonts w:eastAsiaTheme="minorHAnsi"/>
          <w:color w:val="000000"/>
        </w:rPr>
        <w:t>malignant</w:t>
      </w:r>
      <w:r>
        <w:rPr>
          <w:rFonts w:eastAsiaTheme="minorHAnsi"/>
          <w:color w:val="000000"/>
        </w:rPr>
        <w:t xml:space="preserve"> </w:t>
      </w:r>
      <w:r w:rsidRPr="00A05AF3">
        <w:rPr>
          <w:rFonts w:eastAsiaTheme="minorHAnsi"/>
          <w:color w:val="000000"/>
        </w:rPr>
        <w:t>peripheral</w:t>
      </w:r>
      <w:r>
        <w:rPr>
          <w:rFonts w:eastAsiaTheme="minorHAnsi"/>
          <w:color w:val="000000"/>
        </w:rPr>
        <w:t xml:space="preserve"> </w:t>
      </w:r>
      <w:r w:rsidRPr="00A05AF3">
        <w:rPr>
          <w:rFonts w:eastAsiaTheme="minorHAnsi"/>
          <w:color w:val="000000"/>
        </w:rPr>
        <w:t>nerve</w:t>
      </w:r>
      <w:r>
        <w:rPr>
          <w:rFonts w:eastAsiaTheme="minorHAnsi"/>
          <w:color w:val="000000"/>
        </w:rPr>
        <w:t xml:space="preserve"> </w:t>
      </w:r>
      <w:r w:rsidRPr="00A05AF3">
        <w:rPr>
          <w:rFonts w:eastAsiaTheme="minorHAnsi"/>
          <w:color w:val="000000"/>
        </w:rPr>
        <w:t>sheath</w:t>
      </w:r>
      <w:r>
        <w:rPr>
          <w:rFonts w:eastAsiaTheme="minorHAnsi"/>
          <w:color w:val="000000"/>
        </w:rPr>
        <w:t xml:space="preserve"> </w:t>
      </w:r>
      <w:r w:rsidRPr="00A05AF3">
        <w:rPr>
          <w:rFonts w:eastAsiaTheme="minorHAnsi"/>
          <w:color w:val="000000"/>
        </w:rPr>
        <w:t>tumor</w:t>
      </w:r>
      <w:r>
        <w:rPr>
          <w:rFonts w:eastAsiaTheme="minorHAnsi"/>
          <w:color w:val="000000"/>
        </w:rPr>
        <w:t>; HIV, human immunodeficiency virus; RHD, rheumatic heart disease.</w:t>
      </w:r>
    </w:p>
    <w:p w:rsidR="00115BB5" w:rsidRPr="002B25A6" w:rsidRDefault="00115BB5" w:rsidP="00E76CA7">
      <w:pPr>
        <w:ind w:left="-990" w:right="-990"/>
        <w:rPr>
          <w:rFonts w:eastAsiaTheme="minorHAnsi"/>
        </w:rPr>
      </w:pPr>
      <w:proofErr w:type="spellStart"/>
      <w:proofErr w:type="gramStart"/>
      <w:r>
        <w:rPr>
          <w:rFonts w:eastAsiaTheme="minorHAnsi"/>
          <w:vertAlign w:val="superscript"/>
        </w:rPr>
        <w:t>b</w:t>
      </w:r>
      <w:r w:rsidRPr="00217DDD">
        <w:rPr>
          <w:rFonts w:eastAsiaTheme="minorHAnsi"/>
        </w:rPr>
        <w:t>MD</w:t>
      </w:r>
      <w:proofErr w:type="spellEnd"/>
      <w:proofErr w:type="gramEnd"/>
      <w:r w:rsidRPr="00217DDD">
        <w:rPr>
          <w:rFonts w:eastAsiaTheme="minorHAnsi"/>
        </w:rPr>
        <w:t xml:space="preserve"> Anderson patients (n = 10).</w:t>
      </w:r>
    </w:p>
    <w:p w:rsidR="00115BB5" w:rsidRPr="00217DDD" w:rsidRDefault="00115BB5" w:rsidP="00E76CA7">
      <w:pPr>
        <w:ind w:left="-990" w:right="-990"/>
        <w:rPr>
          <w:rFonts w:eastAsiaTheme="minorHAnsi"/>
        </w:rPr>
      </w:pPr>
      <w:proofErr w:type="spellStart"/>
      <w:proofErr w:type="gramStart"/>
      <w:r>
        <w:rPr>
          <w:rFonts w:eastAsiaTheme="minorHAnsi"/>
          <w:color w:val="000000"/>
          <w:vertAlign w:val="superscript"/>
        </w:rPr>
        <w:t>c</w:t>
      </w:r>
      <w:r>
        <w:rPr>
          <w:rFonts w:eastAsiaTheme="minorHAnsi"/>
          <w:color w:val="000000"/>
        </w:rPr>
        <w:t>Previous</w:t>
      </w:r>
      <w:proofErr w:type="spellEnd"/>
      <w:proofErr w:type="gramEnd"/>
      <w:r>
        <w:rPr>
          <w:rFonts w:eastAsiaTheme="minorHAnsi"/>
          <w:color w:val="000000"/>
        </w:rPr>
        <w:t xml:space="preserve"> use of </w:t>
      </w:r>
      <w:proofErr w:type="spellStart"/>
      <w:r>
        <w:rPr>
          <w:rFonts w:eastAsiaTheme="minorHAnsi"/>
          <w:color w:val="000000"/>
        </w:rPr>
        <w:t>ipilimumab</w:t>
      </w:r>
      <w:proofErr w:type="spellEnd"/>
      <w:r>
        <w:rPr>
          <w:rFonts w:eastAsiaTheme="minorHAnsi"/>
          <w:color w:val="000000"/>
        </w:rPr>
        <w:t xml:space="preserve"> </w:t>
      </w:r>
      <w:r w:rsidRPr="00217DDD">
        <w:rPr>
          <w:rFonts w:eastAsiaTheme="minorHAnsi"/>
        </w:rPr>
        <w:t xml:space="preserve">was reported in these patients, and patient 13 had previously received both </w:t>
      </w:r>
      <w:proofErr w:type="spellStart"/>
      <w:r w:rsidRPr="00217DDD">
        <w:rPr>
          <w:rFonts w:eastAsiaTheme="minorHAnsi"/>
        </w:rPr>
        <w:t>ipilimumab</w:t>
      </w:r>
      <w:proofErr w:type="spellEnd"/>
      <w:r w:rsidRPr="00217DDD">
        <w:rPr>
          <w:rFonts w:eastAsiaTheme="minorHAnsi"/>
        </w:rPr>
        <w:t xml:space="preserve"> and </w:t>
      </w:r>
      <w:proofErr w:type="spellStart"/>
      <w:r w:rsidRPr="00217DDD">
        <w:rPr>
          <w:rFonts w:eastAsiaTheme="minorHAnsi"/>
        </w:rPr>
        <w:t>pembrolizumab</w:t>
      </w:r>
      <w:proofErr w:type="spellEnd"/>
      <w:r w:rsidRPr="00217DDD">
        <w:rPr>
          <w:rFonts w:eastAsiaTheme="minorHAnsi"/>
        </w:rPr>
        <w:t>.</w:t>
      </w:r>
    </w:p>
    <w:p w:rsidR="00115BB5" w:rsidRDefault="00115BB5" w:rsidP="00E76CA7">
      <w:pPr>
        <w:ind w:left="-990" w:right="-990"/>
        <w:rPr>
          <w:rFonts w:eastAsiaTheme="minorHAnsi"/>
          <w:color w:val="000000"/>
        </w:rPr>
      </w:pPr>
      <w:proofErr w:type="spellStart"/>
      <w:proofErr w:type="gramStart"/>
      <w:r>
        <w:rPr>
          <w:rFonts w:eastAsiaTheme="minorHAnsi"/>
          <w:color w:val="000000"/>
          <w:vertAlign w:val="superscript"/>
        </w:rPr>
        <w:t>d</w:t>
      </w:r>
      <w:r>
        <w:rPr>
          <w:rFonts w:eastAsiaTheme="minorHAnsi"/>
          <w:color w:val="000000"/>
        </w:rPr>
        <w:t>One</w:t>
      </w:r>
      <w:proofErr w:type="spellEnd"/>
      <w:proofErr w:type="gramEnd"/>
      <w:r>
        <w:rPr>
          <w:rFonts w:eastAsiaTheme="minorHAnsi"/>
          <w:color w:val="000000"/>
        </w:rPr>
        <w:t xml:space="preserve"> week before the second dose, MMF was discontinued, cyclosporine dose decreased to 150 mg and prednisone dose left unchanged.</w:t>
      </w:r>
    </w:p>
    <w:p w:rsidR="00115BB5" w:rsidRDefault="00115BB5" w:rsidP="00E76CA7">
      <w:pPr>
        <w:ind w:left="-990" w:right="-990"/>
        <w:rPr>
          <w:rFonts w:eastAsiaTheme="minorHAnsi"/>
          <w:color w:val="000000"/>
        </w:rPr>
      </w:pPr>
      <w:proofErr w:type="spellStart"/>
      <w:proofErr w:type="gramStart"/>
      <w:r>
        <w:rPr>
          <w:rFonts w:eastAsiaTheme="minorHAnsi"/>
          <w:color w:val="000000"/>
          <w:vertAlign w:val="superscript"/>
        </w:rPr>
        <w:t>e</w:t>
      </w:r>
      <w:r>
        <w:rPr>
          <w:rFonts w:eastAsiaTheme="minorHAnsi"/>
          <w:color w:val="000000"/>
        </w:rPr>
        <w:t>The</w:t>
      </w:r>
      <w:proofErr w:type="spellEnd"/>
      <w:proofErr w:type="gramEnd"/>
      <w:r>
        <w:rPr>
          <w:rFonts w:eastAsiaTheme="minorHAnsi"/>
          <w:color w:val="000000"/>
        </w:rPr>
        <w:t xml:space="preserve"> patient had CPI-induced graft loss and underwent dialysis. Five months later, the patient experienced sudden cardiac death of unclear etiology during dialysis.</w:t>
      </w:r>
    </w:p>
    <w:p w:rsidR="00115BB5" w:rsidRDefault="00115BB5" w:rsidP="00E76CA7">
      <w:pPr>
        <w:ind w:left="-990" w:right="-990"/>
        <w:rPr>
          <w:rFonts w:eastAsiaTheme="minorHAnsi"/>
          <w:color w:val="000000"/>
        </w:rPr>
      </w:pPr>
      <w:proofErr w:type="spellStart"/>
      <w:proofErr w:type="gramStart"/>
      <w:r>
        <w:rPr>
          <w:rFonts w:eastAsiaTheme="minorHAnsi"/>
          <w:color w:val="000000"/>
          <w:vertAlign w:val="superscript"/>
        </w:rPr>
        <w:lastRenderedPageBreak/>
        <w:t>f</w:t>
      </w:r>
      <w:r>
        <w:rPr>
          <w:rFonts w:eastAsiaTheme="minorHAnsi"/>
          <w:color w:val="000000"/>
        </w:rPr>
        <w:t>Tacrolimus</w:t>
      </w:r>
      <w:proofErr w:type="spellEnd"/>
      <w:proofErr w:type="gramEnd"/>
      <w:r>
        <w:rPr>
          <w:rFonts w:eastAsiaTheme="minorHAnsi"/>
          <w:color w:val="000000"/>
        </w:rPr>
        <w:t xml:space="preserve"> was being titrated progressively before CPI initiation and was stopped after the first dose.</w:t>
      </w:r>
    </w:p>
    <w:p w:rsidR="00115BB5" w:rsidRDefault="00115BB5" w:rsidP="00E76CA7">
      <w:pPr>
        <w:ind w:left="-990" w:right="-990"/>
        <w:rPr>
          <w:rFonts w:eastAsiaTheme="minorHAnsi"/>
          <w:color w:val="000000"/>
        </w:rPr>
      </w:pPr>
      <w:proofErr w:type="spellStart"/>
      <w:proofErr w:type="gramStart"/>
      <w:r>
        <w:rPr>
          <w:rFonts w:eastAsiaTheme="minorHAnsi"/>
          <w:color w:val="000000"/>
          <w:vertAlign w:val="superscript"/>
        </w:rPr>
        <w:t>g</w:t>
      </w:r>
      <w:r>
        <w:rPr>
          <w:rFonts w:eastAsiaTheme="minorHAnsi"/>
          <w:color w:val="000000"/>
        </w:rPr>
        <w:t>Previous</w:t>
      </w:r>
      <w:proofErr w:type="spellEnd"/>
      <w:proofErr w:type="gramEnd"/>
      <w:r>
        <w:rPr>
          <w:rFonts w:eastAsiaTheme="minorHAnsi"/>
          <w:color w:val="000000"/>
        </w:rPr>
        <w:t xml:space="preserve"> use of interleukin-2 was reported 2 weeks before initiation of </w:t>
      </w:r>
      <w:proofErr w:type="spellStart"/>
      <w:r>
        <w:rPr>
          <w:rFonts w:eastAsiaTheme="minorHAnsi"/>
          <w:color w:val="000000"/>
        </w:rPr>
        <w:t>pembrolizumab</w:t>
      </w:r>
      <w:proofErr w:type="spellEnd"/>
      <w:r>
        <w:rPr>
          <w:rFonts w:eastAsiaTheme="minorHAnsi"/>
          <w:color w:val="000000"/>
        </w:rPr>
        <w:t xml:space="preserve"> and was stopped because of liver toxicity.</w:t>
      </w:r>
      <w:r>
        <w:rPr>
          <w:rFonts w:eastAsiaTheme="minorHAnsi"/>
          <w:color w:val="000000"/>
        </w:rPr>
        <w:br w:type="page"/>
      </w:r>
    </w:p>
    <w:p w:rsidR="00115BB5" w:rsidRPr="004F28E7" w:rsidRDefault="00115BB5" w:rsidP="006C0599">
      <w:pPr>
        <w:ind w:left="-1080"/>
        <w:rPr>
          <w:rFonts w:ascii="Arial" w:eastAsiaTheme="minorHAnsi" w:hAnsi="Arial" w:cs="Arial"/>
          <w:color w:val="000000"/>
          <w:sz w:val="34"/>
          <w:szCs w:val="34"/>
        </w:rPr>
      </w:pPr>
      <w:r w:rsidRPr="00CC5661">
        <w:rPr>
          <w:rFonts w:asciiTheme="majorBidi" w:hAnsiTheme="majorBidi" w:cstheme="majorBidi"/>
          <w:b/>
        </w:rPr>
        <w:lastRenderedPageBreak/>
        <w:t xml:space="preserve">Table </w:t>
      </w:r>
      <w:r>
        <w:rPr>
          <w:rFonts w:asciiTheme="majorBidi" w:hAnsiTheme="majorBidi" w:cstheme="majorBidi"/>
          <w:b/>
        </w:rPr>
        <w:t>S2</w:t>
      </w:r>
      <w:r w:rsidRPr="00CC5661">
        <w:rPr>
          <w:rFonts w:asciiTheme="majorBidi" w:hAnsiTheme="majorBidi" w:cstheme="majorBidi"/>
          <w:b/>
        </w:rPr>
        <w:t>.</w:t>
      </w:r>
      <w:r w:rsidRPr="00CC5661">
        <w:rPr>
          <w:rFonts w:asciiTheme="majorBidi" w:hAnsiTheme="majorBidi" w:cstheme="majorBidi"/>
        </w:rPr>
        <w:t xml:space="preserve"> </w:t>
      </w:r>
      <w:r>
        <w:rPr>
          <w:rFonts w:asciiTheme="majorBidi" w:hAnsiTheme="majorBidi" w:cstheme="majorBidi"/>
        </w:rPr>
        <w:t>Quality Appraisal of the Literature Reported Cases</w:t>
      </w:r>
      <w:r w:rsidRPr="00657A91">
        <w:rPr>
          <w:rFonts w:asciiTheme="majorBidi" w:hAnsiTheme="majorBidi" w:cstheme="majorBidi"/>
          <w:bCs/>
        </w:rPr>
        <w:t>.</w:t>
      </w:r>
      <w:r>
        <w:rPr>
          <w:rFonts w:asciiTheme="majorBidi" w:hAnsiTheme="majorBidi" w:cstheme="majorBidi"/>
          <w:bCs/>
        </w:rPr>
        <w:t xml:space="preserve"> </w:t>
      </w:r>
    </w:p>
    <w:tbl>
      <w:tblPr>
        <w:tblStyle w:val="TableGrid"/>
        <w:tblpPr w:leftFromText="180" w:rightFromText="180" w:vertAnchor="text" w:tblpX="-1067" w:tblpY="1"/>
        <w:tblW w:w="14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080"/>
        <w:gridCol w:w="900"/>
        <w:gridCol w:w="900"/>
        <w:gridCol w:w="1260"/>
        <w:gridCol w:w="900"/>
        <w:gridCol w:w="1170"/>
        <w:gridCol w:w="1350"/>
        <w:gridCol w:w="990"/>
        <w:gridCol w:w="990"/>
        <w:gridCol w:w="1350"/>
        <w:gridCol w:w="990"/>
        <w:gridCol w:w="1080"/>
      </w:tblGrid>
      <w:tr w:rsidR="00115BB5" w:rsidRPr="00F56E42" w:rsidTr="00526923">
        <w:trPr>
          <w:trHeight w:val="780"/>
        </w:trPr>
        <w:tc>
          <w:tcPr>
            <w:tcW w:w="1255" w:type="dxa"/>
            <w:tcBorders>
              <w:top w:val="single" w:sz="4" w:space="0" w:color="auto"/>
              <w:bottom w:val="single" w:sz="4" w:space="0" w:color="auto"/>
            </w:tcBorders>
            <w:shd w:val="clear" w:color="auto" w:fill="auto"/>
            <w:vAlign w:val="bottom"/>
          </w:tcPr>
          <w:p w:rsidR="00115BB5" w:rsidRPr="00F56E42" w:rsidRDefault="00115BB5" w:rsidP="00526923">
            <w:pPr>
              <w:ind w:left="-108"/>
              <w:rPr>
                <w:b/>
                <w:sz w:val="22"/>
                <w:szCs w:val="22"/>
              </w:rPr>
            </w:pPr>
            <w:r w:rsidRPr="00CA31A2">
              <w:rPr>
                <w:rFonts w:asciiTheme="majorBidi" w:hAnsiTheme="majorBidi" w:cstheme="majorBidi"/>
                <w:b/>
                <w:sz w:val="22"/>
                <w:szCs w:val="22"/>
              </w:rPr>
              <w:t>Lead author (citation)</w:t>
            </w:r>
          </w:p>
        </w:tc>
        <w:tc>
          <w:tcPr>
            <w:tcW w:w="1080" w:type="dxa"/>
            <w:tcBorders>
              <w:top w:val="single" w:sz="4" w:space="0" w:color="auto"/>
              <w:bottom w:val="single" w:sz="4" w:space="0" w:color="auto"/>
            </w:tcBorders>
            <w:shd w:val="clear" w:color="auto" w:fill="auto"/>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Title</w:t>
            </w:r>
          </w:p>
        </w:tc>
        <w:tc>
          <w:tcPr>
            <w:tcW w:w="900" w:type="dxa"/>
            <w:tcBorders>
              <w:top w:val="single" w:sz="4" w:space="0" w:color="auto"/>
              <w:bottom w:val="single" w:sz="4" w:space="0" w:color="auto"/>
            </w:tcBorders>
            <w:shd w:val="clear" w:color="auto" w:fill="auto"/>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Patient demographics</w:t>
            </w:r>
          </w:p>
        </w:tc>
        <w:tc>
          <w:tcPr>
            <w:tcW w:w="900" w:type="dxa"/>
            <w:tcBorders>
              <w:top w:val="single" w:sz="4" w:space="0" w:color="auto"/>
              <w:bottom w:val="single" w:sz="4" w:space="0" w:color="auto"/>
            </w:tcBorders>
            <w:shd w:val="clear" w:color="auto" w:fill="auto"/>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Current health status</w:t>
            </w:r>
          </w:p>
        </w:tc>
        <w:tc>
          <w:tcPr>
            <w:tcW w:w="1260" w:type="dxa"/>
            <w:tcBorders>
              <w:top w:val="single" w:sz="4" w:space="0" w:color="auto"/>
              <w:bottom w:val="single" w:sz="4" w:space="0" w:color="auto"/>
            </w:tcBorders>
            <w:shd w:val="clear" w:color="auto" w:fill="auto"/>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Medical history</w:t>
            </w:r>
          </w:p>
        </w:tc>
        <w:tc>
          <w:tcPr>
            <w:tcW w:w="900" w:type="dxa"/>
            <w:tcBorders>
              <w:top w:val="single" w:sz="4" w:space="0" w:color="auto"/>
              <w:bottom w:val="single" w:sz="4" w:space="0" w:color="auto"/>
            </w:tcBorders>
            <w:shd w:val="clear" w:color="auto" w:fill="auto"/>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Physical exam</w:t>
            </w:r>
          </w:p>
        </w:tc>
        <w:tc>
          <w:tcPr>
            <w:tcW w:w="1170" w:type="dxa"/>
            <w:tcBorders>
              <w:top w:val="single" w:sz="4" w:space="0" w:color="auto"/>
              <w:bottom w:val="single" w:sz="4" w:space="0" w:color="auto"/>
            </w:tcBorders>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Patient disposition</w:t>
            </w:r>
          </w:p>
        </w:tc>
        <w:tc>
          <w:tcPr>
            <w:tcW w:w="1350" w:type="dxa"/>
            <w:tcBorders>
              <w:top w:val="single" w:sz="4" w:space="0" w:color="auto"/>
              <w:bottom w:val="single" w:sz="4" w:space="0" w:color="auto"/>
            </w:tcBorders>
            <w:vAlign w:val="bottom"/>
          </w:tcPr>
          <w:p w:rsidR="00115BB5" w:rsidRPr="00F56E42" w:rsidRDefault="00115BB5" w:rsidP="00526923">
            <w:pPr>
              <w:ind w:left="-108" w:right="-108"/>
              <w:jc w:val="center"/>
              <w:rPr>
                <w:b/>
                <w:sz w:val="22"/>
                <w:szCs w:val="22"/>
              </w:rPr>
            </w:pPr>
            <w:r w:rsidRPr="00CA31A2">
              <w:rPr>
                <w:rFonts w:asciiTheme="majorBidi" w:hAnsiTheme="majorBidi" w:cstheme="majorBidi"/>
                <w:b/>
                <w:sz w:val="22"/>
                <w:szCs w:val="22"/>
              </w:rPr>
              <w:t>Drug</w:t>
            </w:r>
            <w:r>
              <w:rPr>
                <w:rFonts w:asciiTheme="majorBidi" w:hAnsiTheme="majorBidi" w:cstheme="majorBidi"/>
                <w:b/>
                <w:sz w:val="22"/>
                <w:szCs w:val="22"/>
              </w:rPr>
              <w:t xml:space="preserve"> i</w:t>
            </w:r>
            <w:r w:rsidRPr="00CA31A2">
              <w:rPr>
                <w:rFonts w:asciiTheme="majorBidi" w:hAnsiTheme="majorBidi" w:cstheme="majorBidi"/>
                <w:b/>
                <w:sz w:val="22"/>
                <w:szCs w:val="22"/>
              </w:rPr>
              <w:t>dentification</w:t>
            </w:r>
          </w:p>
        </w:tc>
        <w:tc>
          <w:tcPr>
            <w:tcW w:w="990" w:type="dxa"/>
            <w:tcBorders>
              <w:top w:val="single" w:sz="4" w:space="0" w:color="auto"/>
              <w:bottom w:val="single" w:sz="4" w:space="0" w:color="auto"/>
            </w:tcBorders>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Dosage</w:t>
            </w:r>
          </w:p>
        </w:tc>
        <w:tc>
          <w:tcPr>
            <w:tcW w:w="990" w:type="dxa"/>
            <w:tcBorders>
              <w:top w:val="single" w:sz="4" w:space="0" w:color="auto"/>
              <w:bottom w:val="single" w:sz="4" w:space="0" w:color="auto"/>
            </w:tcBorders>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Drug reaction interface</w:t>
            </w:r>
          </w:p>
        </w:tc>
        <w:tc>
          <w:tcPr>
            <w:tcW w:w="1350" w:type="dxa"/>
            <w:tcBorders>
              <w:top w:val="single" w:sz="4" w:space="0" w:color="auto"/>
              <w:bottom w:val="single" w:sz="4" w:space="0" w:color="auto"/>
            </w:tcBorders>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Concomitant therapy</w:t>
            </w:r>
          </w:p>
        </w:tc>
        <w:tc>
          <w:tcPr>
            <w:tcW w:w="990" w:type="dxa"/>
            <w:tcBorders>
              <w:top w:val="single" w:sz="4" w:space="0" w:color="auto"/>
              <w:bottom w:val="single" w:sz="4" w:space="0" w:color="auto"/>
            </w:tcBorders>
            <w:vAlign w:val="bottom"/>
          </w:tcPr>
          <w:p w:rsidR="00115BB5" w:rsidRPr="00F56E42" w:rsidRDefault="00115BB5" w:rsidP="00526923">
            <w:pPr>
              <w:ind w:left="-108"/>
              <w:jc w:val="center"/>
              <w:rPr>
                <w:b/>
                <w:sz w:val="22"/>
                <w:szCs w:val="22"/>
              </w:rPr>
            </w:pPr>
            <w:r w:rsidRPr="00CA31A2">
              <w:rPr>
                <w:rFonts w:asciiTheme="majorBidi" w:hAnsiTheme="majorBidi" w:cstheme="majorBidi"/>
                <w:b/>
                <w:sz w:val="22"/>
                <w:szCs w:val="22"/>
              </w:rPr>
              <w:t>Adverse events</w:t>
            </w:r>
          </w:p>
        </w:tc>
        <w:tc>
          <w:tcPr>
            <w:tcW w:w="1080" w:type="dxa"/>
            <w:tcBorders>
              <w:top w:val="single" w:sz="4" w:space="0" w:color="auto"/>
              <w:bottom w:val="single" w:sz="4" w:space="0" w:color="auto"/>
            </w:tcBorders>
            <w:vAlign w:val="bottom"/>
          </w:tcPr>
          <w:p w:rsidR="00115BB5" w:rsidRPr="00F56E42" w:rsidRDefault="00115BB5" w:rsidP="00526923">
            <w:pPr>
              <w:ind w:left="-108" w:right="-108"/>
              <w:jc w:val="center"/>
              <w:rPr>
                <w:b/>
                <w:sz w:val="22"/>
                <w:szCs w:val="22"/>
              </w:rPr>
            </w:pPr>
            <w:r w:rsidRPr="00CA31A2">
              <w:rPr>
                <w:rFonts w:asciiTheme="majorBidi" w:hAnsiTheme="majorBidi" w:cstheme="majorBidi"/>
                <w:b/>
                <w:sz w:val="22"/>
                <w:szCs w:val="22"/>
              </w:rPr>
              <w:t>Discussion</w:t>
            </w:r>
          </w:p>
        </w:tc>
      </w:tr>
      <w:tr w:rsidR="00115BB5" w:rsidRPr="00F17AF7" w:rsidTr="00526923">
        <w:trPr>
          <w:trHeight w:val="60"/>
        </w:trPr>
        <w:tc>
          <w:tcPr>
            <w:tcW w:w="1255" w:type="dxa"/>
            <w:tcBorders>
              <w:top w:val="single" w:sz="4" w:space="0" w:color="auto"/>
            </w:tcBorders>
          </w:tcPr>
          <w:p w:rsidR="00115BB5" w:rsidRPr="00F17AF7" w:rsidRDefault="00115BB5" w:rsidP="00083DE5">
            <w:pPr>
              <w:ind w:left="-108"/>
              <w:rPr>
                <w:bCs/>
                <w:sz w:val="22"/>
                <w:szCs w:val="22"/>
              </w:rPr>
            </w:pPr>
            <w:proofErr w:type="spellStart"/>
            <w:r w:rsidRPr="00F17AF7">
              <w:rPr>
                <w:bCs/>
                <w:color w:val="000000"/>
                <w:sz w:val="22"/>
                <w:szCs w:val="22"/>
              </w:rPr>
              <w:t>Alhamad</w:t>
            </w:r>
            <w:proofErr w:type="spellEnd"/>
            <w:r>
              <w:rPr>
                <w:bCs/>
                <w:noProof/>
                <w:color w:val="000000"/>
                <w:sz w:val="22"/>
                <w:szCs w:val="22"/>
              </w:rPr>
              <w:t>(5)</w:t>
            </w:r>
          </w:p>
        </w:tc>
        <w:tc>
          <w:tcPr>
            <w:tcW w:w="1080" w:type="dxa"/>
            <w:tcBorders>
              <w:top w:val="single" w:sz="4" w:space="0" w:color="auto"/>
            </w:tcBorders>
          </w:tcPr>
          <w:p w:rsidR="00115BB5" w:rsidRPr="00F17AF7" w:rsidRDefault="00115BB5" w:rsidP="00A42B32">
            <w:pPr>
              <w:ind w:left="-108"/>
              <w:rPr>
                <w:bCs/>
                <w:sz w:val="22"/>
                <w:szCs w:val="22"/>
              </w:rPr>
            </w:pPr>
            <w:r>
              <w:rPr>
                <w:color w:val="000000"/>
                <w:sz w:val="22"/>
                <w:szCs w:val="22"/>
              </w:rPr>
              <w:t>Agree</w:t>
            </w:r>
          </w:p>
        </w:tc>
        <w:tc>
          <w:tcPr>
            <w:tcW w:w="90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1260" w:type="dxa"/>
            <w:tcBorders>
              <w:top w:val="single" w:sz="4" w:space="0" w:color="auto"/>
            </w:tcBorders>
          </w:tcPr>
          <w:p w:rsidR="00115BB5" w:rsidRPr="00F17AF7" w:rsidRDefault="00115BB5" w:rsidP="00A42B32">
            <w:pPr>
              <w:ind w:left="-108"/>
              <w:rPr>
                <w:bCs/>
                <w:sz w:val="22"/>
                <w:szCs w:val="22"/>
              </w:rPr>
            </w:pPr>
            <w:r>
              <w:rPr>
                <w:color w:val="000000"/>
                <w:sz w:val="22"/>
                <w:szCs w:val="22"/>
              </w:rPr>
              <w:t>Agree</w:t>
            </w:r>
          </w:p>
        </w:tc>
        <w:tc>
          <w:tcPr>
            <w:tcW w:w="90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117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135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99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99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135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99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Agree</w:t>
            </w:r>
          </w:p>
        </w:tc>
        <w:tc>
          <w:tcPr>
            <w:tcW w:w="1080" w:type="dxa"/>
            <w:tcBorders>
              <w:top w:val="single" w:sz="4" w:space="0" w:color="auto"/>
            </w:tcBorders>
          </w:tcPr>
          <w:p w:rsidR="00115BB5" w:rsidRPr="00F17AF7" w:rsidRDefault="00115BB5" w:rsidP="00A42B32">
            <w:pPr>
              <w:ind w:left="-108"/>
              <w:rPr>
                <w:bCs/>
                <w:sz w:val="22"/>
                <w:szCs w:val="22"/>
              </w:rPr>
            </w:pPr>
            <w:r w:rsidRPr="00F17AF7">
              <w:rPr>
                <w:color w:val="000000"/>
                <w:sz w:val="22"/>
                <w:szCs w:val="22"/>
              </w:rPr>
              <w:t>Partially 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sz w:val="22"/>
                <w:szCs w:val="22"/>
              </w:rPr>
              <w:t>Barnett</w:t>
            </w:r>
            <w:r>
              <w:rPr>
                <w:bCs/>
                <w:noProof/>
                <w:sz w:val="22"/>
                <w:szCs w:val="22"/>
              </w:rPr>
              <w:t>(14)</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173"/>
        </w:trPr>
        <w:tc>
          <w:tcPr>
            <w:tcW w:w="1255" w:type="dxa"/>
          </w:tcPr>
          <w:p w:rsidR="00115BB5" w:rsidRPr="00F17AF7" w:rsidRDefault="00115BB5" w:rsidP="00083DE5">
            <w:pPr>
              <w:ind w:left="-108"/>
              <w:rPr>
                <w:bCs/>
                <w:sz w:val="22"/>
                <w:szCs w:val="22"/>
              </w:rPr>
            </w:pPr>
            <w:proofErr w:type="spellStart"/>
            <w:r w:rsidRPr="00F17AF7">
              <w:rPr>
                <w:bCs/>
                <w:sz w:val="22"/>
                <w:szCs w:val="22"/>
              </w:rPr>
              <w:t>Biondani</w:t>
            </w:r>
            <w:proofErr w:type="spellEnd"/>
            <w:r>
              <w:rPr>
                <w:bCs/>
                <w:noProof/>
                <w:sz w:val="22"/>
                <w:szCs w:val="22"/>
              </w:rPr>
              <w:t>(24)</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color w:val="000000"/>
                <w:sz w:val="22"/>
                <w:szCs w:val="22"/>
              </w:rPr>
              <w:t>Boils</w:t>
            </w:r>
            <w:r>
              <w:rPr>
                <w:bCs/>
                <w:noProof/>
                <w:color w:val="000000"/>
                <w:sz w:val="22"/>
                <w:szCs w:val="22"/>
              </w:rPr>
              <w:t>(8)</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Pr>
                <w:color w:val="000000"/>
                <w:sz w:val="22"/>
                <w:szCs w:val="22"/>
              </w:rPr>
              <w:t>Agree</w:t>
            </w:r>
          </w:p>
        </w:tc>
        <w:tc>
          <w:tcPr>
            <w:tcW w:w="1170" w:type="dxa"/>
          </w:tcPr>
          <w:p w:rsidR="00115BB5" w:rsidRPr="00F17AF7" w:rsidRDefault="00115BB5" w:rsidP="00A42B32">
            <w:pPr>
              <w:ind w:left="-108"/>
              <w:rPr>
                <w:bCs/>
                <w:sz w:val="22"/>
                <w:szCs w:val="22"/>
              </w:rPr>
            </w:pPr>
            <w:r>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433360" w:rsidRDefault="00115BB5" w:rsidP="00662742">
            <w:pPr>
              <w:ind w:left="-108"/>
              <w:rPr>
                <w:bCs/>
                <w:sz w:val="22"/>
                <w:szCs w:val="22"/>
              </w:rPr>
            </w:pPr>
            <w:r>
              <w:rPr>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Pr>
                <w:color w:val="000000"/>
                <w:sz w:val="22"/>
                <w:szCs w:val="22"/>
              </w:rPr>
              <w:t>Partially agree</w:t>
            </w:r>
          </w:p>
        </w:tc>
      </w:tr>
      <w:tr w:rsidR="00115BB5" w:rsidRPr="00F17AF7" w:rsidTr="00526923">
        <w:trPr>
          <w:trHeight w:val="173"/>
        </w:trPr>
        <w:tc>
          <w:tcPr>
            <w:tcW w:w="1255" w:type="dxa"/>
          </w:tcPr>
          <w:p w:rsidR="00115BB5" w:rsidRPr="00F17AF7" w:rsidRDefault="00115BB5" w:rsidP="00083DE5">
            <w:pPr>
              <w:ind w:left="-108"/>
              <w:rPr>
                <w:bCs/>
                <w:sz w:val="22"/>
                <w:szCs w:val="22"/>
              </w:rPr>
            </w:pPr>
            <w:r w:rsidRPr="00F17AF7">
              <w:rPr>
                <w:bCs/>
                <w:color w:val="000000"/>
                <w:sz w:val="22"/>
                <w:szCs w:val="22"/>
              </w:rPr>
              <w:t>De Toni</w:t>
            </w:r>
            <w:r>
              <w:rPr>
                <w:bCs/>
                <w:noProof/>
                <w:color w:val="000000"/>
                <w:sz w:val="22"/>
                <w:szCs w:val="22"/>
              </w:rPr>
              <w:t>(21)</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Pr>
                <w:color w:val="000000"/>
                <w:sz w:val="22"/>
                <w:szCs w:val="22"/>
              </w:rPr>
              <w:t>Partially agree</w:t>
            </w:r>
          </w:p>
        </w:tc>
      </w:tr>
      <w:tr w:rsidR="00115BB5" w:rsidRPr="00F17AF7" w:rsidTr="00526923">
        <w:trPr>
          <w:trHeight w:val="173"/>
        </w:trPr>
        <w:tc>
          <w:tcPr>
            <w:tcW w:w="1255" w:type="dxa"/>
          </w:tcPr>
          <w:p w:rsidR="00115BB5" w:rsidRPr="00F17AF7" w:rsidRDefault="00115BB5" w:rsidP="00083DE5">
            <w:pPr>
              <w:ind w:left="-108"/>
              <w:rPr>
                <w:bCs/>
                <w:sz w:val="22"/>
                <w:szCs w:val="22"/>
              </w:rPr>
            </w:pPr>
            <w:proofErr w:type="spellStart"/>
            <w:r w:rsidRPr="00F17AF7">
              <w:rPr>
                <w:bCs/>
                <w:sz w:val="22"/>
                <w:szCs w:val="22"/>
              </w:rPr>
              <w:t>Dueland</w:t>
            </w:r>
            <w:proofErr w:type="spellEnd"/>
            <w:r>
              <w:rPr>
                <w:bCs/>
                <w:noProof/>
                <w:sz w:val="22"/>
                <w:szCs w:val="22"/>
              </w:rPr>
              <w:t>(15)</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173"/>
        </w:trPr>
        <w:tc>
          <w:tcPr>
            <w:tcW w:w="1255" w:type="dxa"/>
          </w:tcPr>
          <w:p w:rsidR="00115BB5" w:rsidRPr="00F17AF7" w:rsidRDefault="00115BB5" w:rsidP="00083DE5">
            <w:pPr>
              <w:ind w:left="-108"/>
              <w:rPr>
                <w:bCs/>
                <w:sz w:val="22"/>
                <w:szCs w:val="22"/>
              </w:rPr>
            </w:pPr>
            <w:r w:rsidRPr="00F17AF7">
              <w:rPr>
                <w:bCs/>
                <w:sz w:val="22"/>
                <w:szCs w:val="22"/>
              </w:rPr>
              <w:t>Friend</w:t>
            </w:r>
            <w:r>
              <w:rPr>
                <w:bCs/>
                <w:noProof/>
                <w:sz w:val="22"/>
                <w:szCs w:val="22"/>
              </w:rPr>
              <w:t>(16, 17)</w:t>
            </w:r>
            <w:r w:rsidRPr="00DE1360">
              <w:rPr>
                <w:bCs/>
                <w:sz w:val="22"/>
                <w:szCs w:val="22"/>
                <w:vertAlign w:val="superscript"/>
              </w:rPr>
              <w:t>b</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173"/>
        </w:trPr>
        <w:tc>
          <w:tcPr>
            <w:tcW w:w="1255" w:type="dxa"/>
          </w:tcPr>
          <w:p w:rsidR="00115BB5" w:rsidRPr="00F17AF7" w:rsidRDefault="00115BB5" w:rsidP="00F21789">
            <w:pPr>
              <w:ind w:left="-108"/>
              <w:rPr>
                <w:bCs/>
                <w:sz w:val="22"/>
                <w:szCs w:val="22"/>
              </w:rPr>
            </w:pP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227"/>
        </w:trPr>
        <w:tc>
          <w:tcPr>
            <w:tcW w:w="1255" w:type="dxa"/>
          </w:tcPr>
          <w:p w:rsidR="00115BB5" w:rsidRPr="00F17AF7" w:rsidRDefault="00115BB5" w:rsidP="00083DE5">
            <w:pPr>
              <w:ind w:left="-108" w:right="-108"/>
              <w:rPr>
                <w:sz w:val="22"/>
                <w:szCs w:val="22"/>
              </w:rPr>
            </w:pPr>
            <w:proofErr w:type="spellStart"/>
            <w:r w:rsidRPr="00F17AF7">
              <w:rPr>
                <w:bCs/>
                <w:sz w:val="22"/>
                <w:szCs w:val="22"/>
              </w:rPr>
              <w:t>Gastman</w:t>
            </w:r>
            <w:proofErr w:type="spellEnd"/>
            <w:r>
              <w:rPr>
                <w:bCs/>
                <w:noProof/>
                <w:sz w:val="22"/>
                <w:szCs w:val="22"/>
              </w:rPr>
              <w:t>(26)</w:t>
            </w:r>
          </w:p>
        </w:tc>
        <w:tc>
          <w:tcPr>
            <w:tcW w:w="1080" w:type="dxa"/>
          </w:tcPr>
          <w:p w:rsidR="00115BB5" w:rsidRPr="00F17AF7" w:rsidRDefault="00115BB5" w:rsidP="00A42B32">
            <w:pPr>
              <w:ind w:left="-108"/>
              <w:rPr>
                <w:sz w:val="22"/>
                <w:szCs w:val="22"/>
              </w:rPr>
            </w:pPr>
            <w:r w:rsidRPr="00F17AF7">
              <w:rPr>
                <w:color w:val="000000"/>
                <w:sz w:val="22"/>
                <w:szCs w:val="22"/>
              </w:rPr>
              <w:t>Agree</w:t>
            </w:r>
          </w:p>
        </w:tc>
        <w:tc>
          <w:tcPr>
            <w:tcW w:w="900" w:type="dxa"/>
          </w:tcPr>
          <w:p w:rsidR="00115BB5" w:rsidRPr="00F17AF7" w:rsidRDefault="00115BB5" w:rsidP="00A42B32">
            <w:pPr>
              <w:ind w:left="-108"/>
              <w:rPr>
                <w:sz w:val="22"/>
                <w:szCs w:val="22"/>
              </w:rPr>
            </w:pPr>
            <w:r w:rsidRPr="00F17AF7">
              <w:rPr>
                <w:color w:val="000000"/>
                <w:sz w:val="22"/>
                <w:szCs w:val="22"/>
              </w:rPr>
              <w:t xml:space="preserve">Agree </w:t>
            </w:r>
          </w:p>
        </w:tc>
        <w:tc>
          <w:tcPr>
            <w:tcW w:w="900" w:type="dxa"/>
          </w:tcPr>
          <w:p w:rsidR="00115BB5" w:rsidRPr="00F17AF7" w:rsidRDefault="00115BB5" w:rsidP="00A42B32">
            <w:pPr>
              <w:ind w:left="-108"/>
              <w:rPr>
                <w:sz w:val="22"/>
                <w:szCs w:val="22"/>
              </w:rPr>
            </w:pPr>
            <w:r w:rsidRPr="00F17AF7">
              <w:rPr>
                <w:color w:val="000000"/>
                <w:sz w:val="22"/>
                <w:szCs w:val="22"/>
              </w:rPr>
              <w:t>Agree</w:t>
            </w:r>
          </w:p>
        </w:tc>
        <w:tc>
          <w:tcPr>
            <w:tcW w:w="1260" w:type="dxa"/>
          </w:tcPr>
          <w:p w:rsidR="00115BB5" w:rsidRPr="00F17AF7" w:rsidRDefault="00115BB5" w:rsidP="00A42B32">
            <w:pPr>
              <w:ind w:left="-108"/>
              <w:rPr>
                <w:sz w:val="22"/>
                <w:szCs w:val="22"/>
              </w:rPr>
            </w:pPr>
            <w:r>
              <w:rPr>
                <w:color w:val="000000"/>
                <w:sz w:val="22"/>
                <w:szCs w:val="22"/>
              </w:rPr>
              <w:t>Agree</w:t>
            </w:r>
          </w:p>
        </w:tc>
        <w:tc>
          <w:tcPr>
            <w:tcW w:w="900" w:type="dxa"/>
          </w:tcPr>
          <w:p w:rsidR="00115BB5" w:rsidRPr="00F17AF7" w:rsidRDefault="00115BB5" w:rsidP="00A42B32">
            <w:pPr>
              <w:ind w:left="-108"/>
              <w:rPr>
                <w:sz w:val="22"/>
                <w:szCs w:val="22"/>
              </w:rPr>
            </w:pPr>
            <w:r w:rsidRPr="00F17AF7">
              <w:rPr>
                <w:color w:val="000000"/>
                <w:sz w:val="22"/>
                <w:szCs w:val="22"/>
              </w:rPr>
              <w:t>Agree</w:t>
            </w:r>
          </w:p>
        </w:tc>
        <w:tc>
          <w:tcPr>
            <w:tcW w:w="1170" w:type="dxa"/>
          </w:tcPr>
          <w:p w:rsidR="00115BB5" w:rsidRPr="00F17AF7" w:rsidRDefault="00115BB5" w:rsidP="00A42B32">
            <w:pPr>
              <w:ind w:left="-108"/>
              <w:rPr>
                <w:sz w:val="22"/>
                <w:szCs w:val="22"/>
              </w:rPr>
            </w:pPr>
            <w:r w:rsidRPr="00F17AF7">
              <w:rPr>
                <w:color w:val="000000"/>
                <w:sz w:val="22"/>
                <w:szCs w:val="22"/>
              </w:rPr>
              <w:t>Agree</w:t>
            </w:r>
          </w:p>
        </w:tc>
        <w:tc>
          <w:tcPr>
            <w:tcW w:w="1350" w:type="dxa"/>
          </w:tcPr>
          <w:p w:rsidR="00115BB5" w:rsidRPr="00F17AF7" w:rsidRDefault="00115BB5" w:rsidP="00806810">
            <w:pPr>
              <w:ind w:right="90"/>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1350" w:type="dxa"/>
          </w:tcPr>
          <w:p w:rsidR="00115BB5" w:rsidRPr="00F17AF7" w:rsidRDefault="00115BB5" w:rsidP="00A42B32">
            <w:pPr>
              <w:ind w:left="-108"/>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sz w:val="22"/>
                <w:szCs w:val="22"/>
              </w:rPr>
              <w:t>Herz</w:t>
            </w:r>
            <w:proofErr w:type="spellEnd"/>
            <w:r>
              <w:rPr>
                <w:bCs/>
                <w:noProof/>
                <w:sz w:val="22"/>
                <w:szCs w:val="22"/>
              </w:rPr>
              <w:t>(12)</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color w:val="000000"/>
                <w:sz w:val="22"/>
                <w:szCs w:val="22"/>
              </w:rPr>
              <w:t>Jose</w:t>
            </w:r>
            <w:r>
              <w:rPr>
                <w:bCs/>
                <w:noProof/>
                <w:color w:val="000000"/>
                <w:sz w:val="22"/>
                <w:szCs w:val="22"/>
              </w:rPr>
              <w:t>(1)</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color w:val="000000"/>
                <w:sz w:val="22"/>
                <w:szCs w:val="22"/>
              </w:rPr>
              <w:t>Kittai</w:t>
            </w:r>
            <w:proofErr w:type="spellEnd"/>
            <w:r>
              <w:rPr>
                <w:bCs/>
                <w:noProof/>
                <w:color w:val="000000"/>
                <w:sz w:val="22"/>
                <w:szCs w:val="22"/>
              </w:rPr>
              <w:t>(10)</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145566">
            <w:pPr>
              <w:ind w:left="-108"/>
              <w:rPr>
                <w:bCs/>
                <w:sz w:val="22"/>
                <w:szCs w:val="22"/>
              </w:rPr>
            </w:pP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173"/>
        </w:trPr>
        <w:tc>
          <w:tcPr>
            <w:tcW w:w="1255" w:type="dxa"/>
          </w:tcPr>
          <w:p w:rsidR="00115BB5" w:rsidRPr="00F17AF7" w:rsidRDefault="00115BB5" w:rsidP="00083DE5">
            <w:pPr>
              <w:ind w:left="-108"/>
              <w:rPr>
                <w:bCs/>
                <w:sz w:val="22"/>
                <w:szCs w:val="22"/>
              </w:rPr>
            </w:pPr>
            <w:proofErr w:type="spellStart"/>
            <w:r w:rsidRPr="00F17AF7">
              <w:rPr>
                <w:bCs/>
                <w:sz w:val="22"/>
                <w:szCs w:val="22"/>
              </w:rPr>
              <w:t>Kuo</w:t>
            </w:r>
            <w:proofErr w:type="spellEnd"/>
            <w:r>
              <w:rPr>
                <w:bCs/>
                <w:noProof/>
                <w:sz w:val="22"/>
                <w:szCs w:val="22"/>
              </w:rPr>
              <w:t>(23)</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color w:val="000000"/>
                <w:sz w:val="22"/>
                <w:szCs w:val="22"/>
              </w:rPr>
              <w:t>Kwatra</w:t>
            </w:r>
            <w:proofErr w:type="spellEnd"/>
            <w:r>
              <w:rPr>
                <w:bCs/>
                <w:noProof/>
                <w:color w:val="000000"/>
                <w:sz w:val="22"/>
                <w:szCs w:val="22"/>
              </w:rPr>
              <w:t>(4)</w:t>
            </w:r>
          </w:p>
        </w:tc>
        <w:tc>
          <w:tcPr>
            <w:tcW w:w="1080" w:type="dxa"/>
          </w:tcPr>
          <w:p w:rsidR="00115BB5" w:rsidRPr="00F17AF7" w:rsidRDefault="00115BB5" w:rsidP="00A42B32">
            <w:pPr>
              <w:ind w:left="-108"/>
              <w:rPr>
                <w:bCs/>
                <w:sz w:val="22"/>
                <w:szCs w:val="22"/>
              </w:rPr>
            </w:pPr>
            <w:r w:rsidRPr="00F17AF7">
              <w:rPr>
                <w:bCs/>
                <w:color w:val="000000"/>
                <w:sz w:val="22"/>
                <w:szCs w:val="22"/>
              </w:rPr>
              <w:t>Agree</w:t>
            </w:r>
          </w:p>
        </w:tc>
        <w:tc>
          <w:tcPr>
            <w:tcW w:w="900" w:type="dxa"/>
          </w:tcPr>
          <w:p w:rsidR="00115BB5" w:rsidRPr="00F17AF7" w:rsidRDefault="00115BB5" w:rsidP="00A42B32">
            <w:pPr>
              <w:ind w:left="-108"/>
              <w:rPr>
                <w:bCs/>
                <w:sz w:val="22"/>
                <w:szCs w:val="22"/>
              </w:rPr>
            </w:pPr>
            <w:r w:rsidRPr="00F17AF7">
              <w:rPr>
                <w:bCs/>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bCs/>
                <w:color w:val="000000"/>
                <w:sz w:val="22"/>
                <w:szCs w:val="22"/>
              </w:rPr>
              <w:t>Agree</w:t>
            </w:r>
          </w:p>
        </w:tc>
        <w:tc>
          <w:tcPr>
            <w:tcW w:w="1260" w:type="dxa"/>
          </w:tcPr>
          <w:p w:rsidR="00115BB5" w:rsidRPr="00F17AF7" w:rsidRDefault="00115BB5" w:rsidP="00A42B32">
            <w:pPr>
              <w:ind w:left="-108"/>
              <w:rPr>
                <w:bCs/>
                <w:sz w:val="22"/>
                <w:szCs w:val="22"/>
              </w:rPr>
            </w:pPr>
            <w:r w:rsidRPr="00F17AF7">
              <w:rPr>
                <w:bCs/>
                <w:color w:val="000000"/>
                <w:sz w:val="22"/>
                <w:szCs w:val="22"/>
              </w:rPr>
              <w:t>Agree</w:t>
            </w:r>
          </w:p>
        </w:tc>
        <w:tc>
          <w:tcPr>
            <w:tcW w:w="900" w:type="dxa"/>
          </w:tcPr>
          <w:p w:rsidR="00115BB5" w:rsidRPr="00F17AF7" w:rsidRDefault="00115BB5" w:rsidP="00A42B32">
            <w:pPr>
              <w:ind w:left="-108"/>
              <w:rPr>
                <w:bCs/>
                <w:sz w:val="22"/>
                <w:szCs w:val="22"/>
              </w:rPr>
            </w:pPr>
            <w:r w:rsidRPr="00F17AF7">
              <w:rPr>
                <w:bCs/>
                <w:color w:val="000000"/>
                <w:sz w:val="22"/>
                <w:szCs w:val="22"/>
              </w:rPr>
              <w:t>Agree</w:t>
            </w:r>
          </w:p>
        </w:tc>
        <w:tc>
          <w:tcPr>
            <w:tcW w:w="1170" w:type="dxa"/>
          </w:tcPr>
          <w:p w:rsidR="00115BB5" w:rsidRPr="00F17AF7" w:rsidRDefault="00115BB5" w:rsidP="00A42B32">
            <w:pPr>
              <w:ind w:left="-108"/>
              <w:rPr>
                <w:bCs/>
                <w:sz w:val="22"/>
                <w:szCs w:val="22"/>
              </w:rPr>
            </w:pPr>
            <w:r w:rsidRPr="00F17AF7">
              <w:rPr>
                <w:bCs/>
                <w:color w:val="000000"/>
                <w:sz w:val="22"/>
                <w:szCs w:val="22"/>
              </w:rPr>
              <w:t>Agree</w:t>
            </w:r>
          </w:p>
        </w:tc>
        <w:tc>
          <w:tcPr>
            <w:tcW w:w="1350" w:type="dxa"/>
          </w:tcPr>
          <w:p w:rsidR="00115BB5" w:rsidRPr="00F17AF7" w:rsidRDefault="00115BB5" w:rsidP="00A42B32">
            <w:pPr>
              <w:ind w:left="-108"/>
              <w:rPr>
                <w:bCs/>
                <w:sz w:val="22"/>
                <w:szCs w:val="22"/>
              </w:rPr>
            </w:pPr>
            <w:r w:rsidRPr="00F17AF7">
              <w:rPr>
                <w:bCs/>
                <w:color w:val="000000"/>
                <w:sz w:val="22"/>
                <w:szCs w:val="22"/>
              </w:rPr>
              <w:t>Agree</w:t>
            </w:r>
          </w:p>
        </w:tc>
        <w:tc>
          <w:tcPr>
            <w:tcW w:w="990" w:type="dxa"/>
          </w:tcPr>
          <w:p w:rsidR="00115BB5" w:rsidRPr="00F17AF7" w:rsidRDefault="00115BB5" w:rsidP="00A42B32">
            <w:pPr>
              <w:ind w:left="-108"/>
              <w:rPr>
                <w:bCs/>
                <w:sz w:val="22"/>
                <w:szCs w:val="22"/>
              </w:rPr>
            </w:pPr>
            <w:r w:rsidRPr="00F17AF7">
              <w:rPr>
                <w:bCs/>
                <w:color w:val="000000"/>
                <w:sz w:val="22"/>
                <w:szCs w:val="22"/>
              </w:rPr>
              <w:t>Agree</w:t>
            </w:r>
          </w:p>
        </w:tc>
        <w:tc>
          <w:tcPr>
            <w:tcW w:w="990" w:type="dxa"/>
          </w:tcPr>
          <w:p w:rsidR="00115BB5" w:rsidRPr="00F17AF7" w:rsidRDefault="00115BB5" w:rsidP="00A42B32">
            <w:pPr>
              <w:ind w:left="-108"/>
              <w:rPr>
                <w:bCs/>
                <w:sz w:val="22"/>
                <w:szCs w:val="22"/>
              </w:rPr>
            </w:pPr>
            <w:r w:rsidRPr="00F17AF7">
              <w:rPr>
                <w:bCs/>
                <w:color w:val="000000"/>
                <w:sz w:val="22"/>
                <w:szCs w:val="22"/>
              </w:rPr>
              <w:t>Agree</w:t>
            </w:r>
          </w:p>
        </w:tc>
        <w:tc>
          <w:tcPr>
            <w:tcW w:w="1350" w:type="dxa"/>
          </w:tcPr>
          <w:p w:rsidR="00115BB5" w:rsidRPr="00F17AF7" w:rsidRDefault="00115BB5" w:rsidP="00A42B32">
            <w:pPr>
              <w:ind w:left="-108"/>
              <w:rPr>
                <w:bCs/>
                <w:sz w:val="22"/>
                <w:szCs w:val="22"/>
              </w:rPr>
            </w:pPr>
            <w:r w:rsidRPr="00F17AF7">
              <w:rPr>
                <w:bCs/>
                <w:color w:val="000000"/>
                <w:sz w:val="22"/>
                <w:szCs w:val="22"/>
              </w:rPr>
              <w:t>Agree</w:t>
            </w:r>
          </w:p>
        </w:tc>
        <w:tc>
          <w:tcPr>
            <w:tcW w:w="990" w:type="dxa"/>
          </w:tcPr>
          <w:p w:rsidR="00115BB5" w:rsidRPr="00F17AF7" w:rsidRDefault="00115BB5" w:rsidP="00A42B32">
            <w:pPr>
              <w:ind w:left="-108"/>
              <w:rPr>
                <w:bCs/>
                <w:sz w:val="22"/>
                <w:szCs w:val="22"/>
              </w:rPr>
            </w:pPr>
            <w:r w:rsidRPr="00F17AF7">
              <w:rPr>
                <w:bCs/>
                <w:color w:val="000000"/>
                <w:sz w:val="22"/>
                <w:szCs w:val="22"/>
              </w:rPr>
              <w:t>Agree</w:t>
            </w:r>
          </w:p>
        </w:tc>
        <w:tc>
          <w:tcPr>
            <w:tcW w:w="1080" w:type="dxa"/>
          </w:tcPr>
          <w:p w:rsidR="00115BB5" w:rsidRPr="00F17AF7" w:rsidRDefault="00115BB5" w:rsidP="00A42B32">
            <w:pPr>
              <w:ind w:left="-108"/>
              <w:rPr>
                <w:bCs/>
                <w:sz w:val="22"/>
                <w:szCs w:val="22"/>
              </w:rPr>
            </w:pPr>
            <w:r w:rsidRPr="00F17AF7">
              <w:rPr>
                <w:bCs/>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sz w:val="22"/>
                <w:szCs w:val="22"/>
              </w:rPr>
              <w:t>Lipson</w:t>
            </w:r>
            <w:r>
              <w:rPr>
                <w:bCs/>
                <w:noProof/>
                <w:sz w:val="22"/>
                <w:szCs w:val="22"/>
              </w:rPr>
              <w:t>(9)</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Pr>
                <w:color w:val="000000"/>
                <w:sz w:val="22"/>
                <w:szCs w:val="22"/>
              </w:rPr>
              <w:t>Agree</w:t>
            </w:r>
          </w:p>
        </w:tc>
      </w:tr>
      <w:tr w:rsidR="00115BB5" w:rsidRPr="00F17AF7" w:rsidTr="00526923">
        <w:trPr>
          <w:trHeight w:val="60"/>
        </w:trPr>
        <w:tc>
          <w:tcPr>
            <w:tcW w:w="1255" w:type="dxa"/>
          </w:tcPr>
          <w:p w:rsidR="00115BB5" w:rsidRPr="00F17AF7" w:rsidRDefault="00115BB5" w:rsidP="00145566">
            <w:pPr>
              <w:ind w:left="-108"/>
              <w:rPr>
                <w:bCs/>
                <w:sz w:val="22"/>
                <w:szCs w:val="22"/>
              </w:rPr>
            </w:pP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color w:val="000000"/>
                <w:sz w:val="22"/>
                <w:szCs w:val="22"/>
              </w:rPr>
              <w:t>Lipson</w:t>
            </w:r>
            <w:r>
              <w:rPr>
                <w:bCs/>
                <w:noProof/>
                <w:color w:val="000000"/>
                <w:sz w:val="22"/>
                <w:szCs w:val="22"/>
              </w:rPr>
              <w:t>(7)</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Pr>
                <w:color w:val="000000"/>
                <w:sz w:val="22"/>
                <w:szCs w:val="22"/>
              </w:rPr>
              <w:t>Agree</w:t>
            </w:r>
          </w:p>
        </w:tc>
        <w:tc>
          <w:tcPr>
            <w:tcW w:w="1170" w:type="dxa"/>
          </w:tcPr>
          <w:p w:rsidR="00115BB5" w:rsidRPr="00F17AF7" w:rsidRDefault="00115BB5" w:rsidP="00A42B32">
            <w:pPr>
              <w:ind w:left="-108"/>
              <w:rPr>
                <w:bCs/>
                <w:sz w:val="22"/>
                <w:szCs w:val="22"/>
              </w:rPr>
            </w:pPr>
            <w:r>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Pr>
                <w:color w:val="000000"/>
                <w:sz w:val="22"/>
                <w:szCs w:val="22"/>
              </w:rPr>
              <w:t>Agree</w:t>
            </w:r>
          </w:p>
        </w:tc>
        <w:tc>
          <w:tcPr>
            <w:tcW w:w="1080" w:type="dxa"/>
          </w:tcPr>
          <w:p w:rsidR="00115BB5" w:rsidRPr="00F17AF7" w:rsidRDefault="00115BB5" w:rsidP="00A42B32">
            <w:pPr>
              <w:ind w:left="-108"/>
              <w:rPr>
                <w:bCs/>
                <w:sz w:val="22"/>
                <w:szCs w:val="22"/>
              </w:rPr>
            </w:pPr>
            <w:r>
              <w:rPr>
                <w:color w:val="000000"/>
                <w:sz w:val="22"/>
                <w:szCs w:val="22"/>
              </w:rPr>
              <w:t>Partially 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sz w:val="22"/>
                <w:szCs w:val="22"/>
              </w:rPr>
              <w:t>Miller</w:t>
            </w:r>
            <w:r>
              <w:rPr>
                <w:bCs/>
                <w:noProof/>
                <w:sz w:val="22"/>
                <w:szCs w:val="22"/>
              </w:rPr>
              <w:t>(6)</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Pr>
                <w:color w:val="000000"/>
                <w:sz w:val="22"/>
                <w:szCs w:val="22"/>
              </w:rPr>
              <w:t>Agree</w:t>
            </w:r>
          </w:p>
        </w:tc>
        <w:tc>
          <w:tcPr>
            <w:tcW w:w="1170" w:type="dxa"/>
          </w:tcPr>
          <w:p w:rsidR="00115BB5" w:rsidRPr="00F17AF7" w:rsidRDefault="00115BB5" w:rsidP="00A42B32">
            <w:pPr>
              <w:ind w:left="-108"/>
              <w:rPr>
                <w:bCs/>
                <w:sz w:val="22"/>
                <w:szCs w:val="22"/>
              </w:rPr>
            </w:pPr>
            <w:r>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173"/>
        </w:trPr>
        <w:tc>
          <w:tcPr>
            <w:tcW w:w="1255" w:type="dxa"/>
          </w:tcPr>
          <w:p w:rsidR="00115BB5" w:rsidRPr="00F17AF7" w:rsidRDefault="00115BB5" w:rsidP="00083DE5">
            <w:pPr>
              <w:ind w:left="-108"/>
              <w:rPr>
                <w:bCs/>
                <w:sz w:val="22"/>
                <w:szCs w:val="22"/>
              </w:rPr>
            </w:pPr>
            <w:r w:rsidRPr="00F17AF7">
              <w:rPr>
                <w:bCs/>
                <w:color w:val="000000"/>
                <w:sz w:val="22"/>
                <w:szCs w:val="22"/>
              </w:rPr>
              <w:t>Morales</w:t>
            </w:r>
            <w:r>
              <w:rPr>
                <w:bCs/>
                <w:noProof/>
                <w:color w:val="000000"/>
                <w:sz w:val="22"/>
                <w:szCs w:val="22"/>
              </w:rPr>
              <w:t>(18)</w:t>
            </w:r>
          </w:p>
        </w:tc>
        <w:tc>
          <w:tcPr>
            <w:tcW w:w="108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r w:rsidRPr="00F17AF7">
              <w:rPr>
                <w:bCs/>
                <w:color w:val="000000"/>
                <w:sz w:val="22"/>
                <w:szCs w:val="22"/>
              </w:rPr>
              <w:t>Ong</w:t>
            </w:r>
            <w:r>
              <w:rPr>
                <w:bCs/>
                <w:noProof/>
                <w:color w:val="000000"/>
                <w:sz w:val="22"/>
                <w:szCs w:val="22"/>
              </w:rPr>
              <w:t>(2)</w:t>
            </w:r>
          </w:p>
        </w:tc>
        <w:tc>
          <w:tcPr>
            <w:tcW w:w="108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color w:val="000000"/>
                <w:sz w:val="22"/>
                <w:szCs w:val="22"/>
              </w:rPr>
              <w:lastRenderedPageBreak/>
              <w:t>Owonikoko</w:t>
            </w:r>
            <w:proofErr w:type="spellEnd"/>
            <w:r>
              <w:rPr>
                <w:bCs/>
                <w:color w:val="000000"/>
                <w:sz w:val="22"/>
                <w:szCs w:val="22"/>
              </w:rPr>
              <w:t xml:space="preserve"> </w:t>
            </w:r>
            <w:r>
              <w:rPr>
                <w:bCs/>
                <w:noProof/>
                <w:color w:val="000000"/>
                <w:sz w:val="22"/>
                <w:szCs w:val="22"/>
              </w:rPr>
              <w:t>(25)</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Partially 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227"/>
        </w:trPr>
        <w:tc>
          <w:tcPr>
            <w:tcW w:w="1255" w:type="dxa"/>
          </w:tcPr>
          <w:p w:rsidR="00115BB5" w:rsidRPr="00F17AF7" w:rsidRDefault="00115BB5" w:rsidP="00083DE5">
            <w:pPr>
              <w:ind w:left="-108"/>
              <w:rPr>
                <w:sz w:val="22"/>
                <w:szCs w:val="22"/>
              </w:rPr>
            </w:pPr>
            <w:r w:rsidRPr="00F17AF7">
              <w:rPr>
                <w:bCs/>
                <w:sz w:val="22"/>
                <w:szCs w:val="22"/>
              </w:rPr>
              <w:t>Qin</w:t>
            </w:r>
            <w:r>
              <w:rPr>
                <w:bCs/>
                <w:noProof/>
                <w:sz w:val="22"/>
                <w:szCs w:val="22"/>
              </w:rPr>
              <w:t>(27)</w:t>
            </w:r>
          </w:p>
        </w:tc>
        <w:tc>
          <w:tcPr>
            <w:tcW w:w="1080" w:type="dxa"/>
          </w:tcPr>
          <w:p w:rsidR="00115BB5" w:rsidRPr="00F17AF7" w:rsidRDefault="00115BB5" w:rsidP="00A42B32">
            <w:pPr>
              <w:ind w:left="-108"/>
              <w:rPr>
                <w:sz w:val="22"/>
                <w:szCs w:val="22"/>
              </w:rPr>
            </w:pPr>
            <w:r w:rsidRPr="00F17AF7">
              <w:rPr>
                <w:color w:val="000000"/>
                <w:sz w:val="22"/>
                <w:szCs w:val="22"/>
              </w:rPr>
              <w:t>Agree</w:t>
            </w:r>
          </w:p>
        </w:tc>
        <w:tc>
          <w:tcPr>
            <w:tcW w:w="900" w:type="dxa"/>
          </w:tcPr>
          <w:p w:rsidR="00115BB5" w:rsidRPr="00F17AF7" w:rsidRDefault="00115BB5" w:rsidP="00A42B32">
            <w:pPr>
              <w:ind w:left="-108"/>
              <w:rPr>
                <w:sz w:val="22"/>
                <w:szCs w:val="22"/>
              </w:rPr>
            </w:pPr>
            <w:r w:rsidRPr="00F17AF7">
              <w:rPr>
                <w:color w:val="000000"/>
                <w:sz w:val="22"/>
                <w:szCs w:val="22"/>
              </w:rPr>
              <w:t xml:space="preserve">Agree </w:t>
            </w:r>
          </w:p>
        </w:tc>
        <w:tc>
          <w:tcPr>
            <w:tcW w:w="900" w:type="dxa"/>
          </w:tcPr>
          <w:p w:rsidR="00115BB5" w:rsidRPr="00F17AF7" w:rsidRDefault="00115BB5" w:rsidP="00A42B32">
            <w:pPr>
              <w:ind w:left="-108"/>
              <w:rPr>
                <w:sz w:val="22"/>
                <w:szCs w:val="22"/>
              </w:rPr>
            </w:pPr>
            <w:r w:rsidRPr="00F17AF7">
              <w:rPr>
                <w:color w:val="000000"/>
                <w:sz w:val="22"/>
                <w:szCs w:val="22"/>
              </w:rPr>
              <w:t>Agree</w:t>
            </w:r>
          </w:p>
        </w:tc>
        <w:tc>
          <w:tcPr>
            <w:tcW w:w="1260" w:type="dxa"/>
          </w:tcPr>
          <w:p w:rsidR="00115BB5" w:rsidRPr="00F17AF7" w:rsidRDefault="00115BB5" w:rsidP="00A42B32">
            <w:pPr>
              <w:ind w:left="-108"/>
              <w:rPr>
                <w:sz w:val="22"/>
                <w:szCs w:val="22"/>
              </w:rPr>
            </w:pPr>
            <w:r>
              <w:rPr>
                <w:color w:val="000000"/>
                <w:sz w:val="22"/>
                <w:szCs w:val="22"/>
              </w:rPr>
              <w:t>Agree</w:t>
            </w:r>
          </w:p>
        </w:tc>
        <w:tc>
          <w:tcPr>
            <w:tcW w:w="900" w:type="dxa"/>
          </w:tcPr>
          <w:p w:rsidR="00115BB5" w:rsidRPr="00F17AF7" w:rsidRDefault="00115BB5" w:rsidP="00A42B32">
            <w:pPr>
              <w:ind w:left="-108"/>
              <w:rPr>
                <w:sz w:val="22"/>
                <w:szCs w:val="22"/>
              </w:rPr>
            </w:pPr>
            <w:r w:rsidRPr="00F17AF7">
              <w:rPr>
                <w:color w:val="000000"/>
                <w:sz w:val="22"/>
                <w:szCs w:val="22"/>
              </w:rPr>
              <w:t>Agree</w:t>
            </w:r>
          </w:p>
        </w:tc>
        <w:tc>
          <w:tcPr>
            <w:tcW w:w="1170" w:type="dxa"/>
          </w:tcPr>
          <w:p w:rsidR="00115BB5" w:rsidRPr="00F17AF7" w:rsidRDefault="00115BB5" w:rsidP="00A42B32">
            <w:pPr>
              <w:ind w:left="-108"/>
              <w:rPr>
                <w:sz w:val="22"/>
                <w:szCs w:val="22"/>
              </w:rPr>
            </w:pPr>
            <w:r w:rsidRPr="00F17AF7">
              <w:rPr>
                <w:color w:val="000000"/>
                <w:sz w:val="22"/>
                <w:szCs w:val="22"/>
              </w:rPr>
              <w:t>Agree</w:t>
            </w:r>
          </w:p>
        </w:tc>
        <w:tc>
          <w:tcPr>
            <w:tcW w:w="1350" w:type="dxa"/>
          </w:tcPr>
          <w:p w:rsidR="00115BB5" w:rsidRPr="00F17AF7" w:rsidRDefault="00115BB5" w:rsidP="00A42B32">
            <w:pPr>
              <w:ind w:left="-59" w:right="90"/>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1350" w:type="dxa"/>
          </w:tcPr>
          <w:p w:rsidR="00115BB5" w:rsidRPr="00F17AF7" w:rsidRDefault="00115BB5" w:rsidP="00A42B32">
            <w:pPr>
              <w:ind w:left="-108"/>
              <w:rPr>
                <w:sz w:val="22"/>
                <w:szCs w:val="22"/>
              </w:rPr>
            </w:pPr>
            <w:r w:rsidRPr="00F17AF7">
              <w:rPr>
                <w:color w:val="000000"/>
                <w:sz w:val="22"/>
                <w:szCs w:val="22"/>
              </w:rPr>
              <w:t>Agree</w:t>
            </w:r>
          </w:p>
        </w:tc>
        <w:tc>
          <w:tcPr>
            <w:tcW w:w="990" w:type="dxa"/>
          </w:tcPr>
          <w:p w:rsidR="00115BB5" w:rsidRPr="00F17AF7" w:rsidRDefault="00115BB5" w:rsidP="00A42B32">
            <w:pPr>
              <w:ind w:left="-108"/>
              <w:rPr>
                <w:sz w:val="22"/>
                <w:szCs w:val="22"/>
              </w:rPr>
            </w:pPr>
            <w:r w:rsidRPr="00F17AF7">
              <w:rPr>
                <w:color w:val="000000"/>
                <w:sz w:val="22"/>
                <w:szCs w:val="22"/>
              </w:rPr>
              <w:t>Agree</w:t>
            </w:r>
          </w:p>
        </w:tc>
        <w:tc>
          <w:tcPr>
            <w:tcW w:w="1080" w:type="dxa"/>
          </w:tcPr>
          <w:p w:rsidR="00115BB5" w:rsidRPr="00F17AF7" w:rsidRDefault="00115BB5" w:rsidP="00A42B32">
            <w:pPr>
              <w:ind w:left="-108"/>
              <w:rPr>
                <w:sz w:val="22"/>
                <w:szCs w:val="22"/>
              </w:rPr>
            </w:pPr>
            <w:r w:rsidRPr="00F17AF7">
              <w:rPr>
                <w:color w:val="000000"/>
                <w:sz w:val="22"/>
                <w:szCs w:val="22"/>
              </w:rPr>
              <w:t>Agree</w:t>
            </w:r>
          </w:p>
        </w:tc>
      </w:tr>
      <w:tr w:rsidR="00115BB5" w:rsidRPr="00F17AF7" w:rsidTr="00526923">
        <w:trPr>
          <w:trHeight w:val="200"/>
        </w:trPr>
        <w:tc>
          <w:tcPr>
            <w:tcW w:w="1255" w:type="dxa"/>
          </w:tcPr>
          <w:p w:rsidR="00115BB5" w:rsidRPr="00F17AF7" w:rsidRDefault="00115BB5" w:rsidP="00083DE5">
            <w:pPr>
              <w:ind w:left="-108"/>
              <w:rPr>
                <w:bCs/>
                <w:sz w:val="22"/>
                <w:szCs w:val="22"/>
              </w:rPr>
            </w:pPr>
            <w:proofErr w:type="spellStart"/>
            <w:r w:rsidRPr="00F17AF7">
              <w:rPr>
                <w:bCs/>
                <w:color w:val="000000"/>
                <w:sz w:val="22"/>
                <w:szCs w:val="22"/>
              </w:rPr>
              <w:t>Ranganath</w:t>
            </w:r>
            <w:proofErr w:type="spellEnd"/>
            <w:r>
              <w:rPr>
                <w:bCs/>
                <w:noProof/>
                <w:color w:val="000000"/>
                <w:sz w:val="22"/>
                <w:szCs w:val="22"/>
              </w:rPr>
              <w:t>(20)</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sz w:val="22"/>
                <w:szCs w:val="22"/>
              </w:rPr>
              <w:t>Sadaat</w:t>
            </w:r>
            <w:proofErr w:type="spellEnd"/>
            <w:r>
              <w:rPr>
                <w:bCs/>
                <w:noProof/>
                <w:sz w:val="22"/>
                <w:szCs w:val="22"/>
              </w:rPr>
              <w:t>(13)</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526923">
        <w:trPr>
          <w:trHeight w:val="60"/>
        </w:trPr>
        <w:tc>
          <w:tcPr>
            <w:tcW w:w="1255" w:type="dxa"/>
          </w:tcPr>
          <w:p w:rsidR="00115BB5" w:rsidRPr="00F17AF7" w:rsidRDefault="00115BB5" w:rsidP="00083DE5">
            <w:pPr>
              <w:ind w:left="-108"/>
              <w:rPr>
                <w:bCs/>
                <w:sz w:val="22"/>
                <w:szCs w:val="22"/>
              </w:rPr>
            </w:pPr>
            <w:proofErr w:type="spellStart"/>
            <w:r w:rsidRPr="00F17AF7">
              <w:rPr>
                <w:bCs/>
                <w:sz w:val="22"/>
                <w:szCs w:val="22"/>
              </w:rPr>
              <w:t>Schvartsman</w:t>
            </w:r>
            <w:proofErr w:type="spellEnd"/>
            <w:r>
              <w:rPr>
                <w:bCs/>
                <w:noProof/>
                <w:sz w:val="22"/>
                <w:szCs w:val="22"/>
              </w:rPr>
              <w:t>(19)</w:t>
            </w:r>
          </w:p>
        </w:tc>
        <w:tc>
          <w:tcPr>
            <w:tcW w:w="1080" w:type="dxa"/>
          </w:tcPr>
          <w:p w:rsidR="00115BB5" w:rsidRPr="00F17AF7" w:rsidRDefault="00115BB5" w:rsidP="00A42B32">
            <w:pPr>
              <w:ind w:left="-108"/>
              <w:rPr>
                <w:color w:val="000000"/>
                <w:sz w:val="22"/>
                <w:szCs w:val="22"/>
              </w:rPr>
            </w:pPr>
            <w:r w:rsidRPr="00F17AF7">
              <w:rPr>
                <w:color w:val="000000"/>
                <w:sz w:val="22"/>
                <w:szCs w:val="22"/>
              </w:rPr>
              <w:t>Agree</w:t>
            </w:r>
          </w:p>
        </w:tc>
        <w:tc>
          <w:tcPr>
            <w:tcW w:w="900" w:type="dxa"/>
          </w:tcPr>
          <w:p w:rsidR="00115BB5" w:rsidRPr="00F17AF7" w:rsidRDefault="00115BB5" w:rsidP="00A42B32">
            <w:pPr>
              <w:ind w:left="-108"/>
              <w:rPr>
                <w:color w:val="000000"/>
                <w:sz w:val="22"/>
                <w:szCs w:val="22"/>
              </w:rPr>
            </w:pPr>
            <w:r w:rsidRPr="00F17AF7">
              <w:rPr>
                <w:color w:val="000000"/>
                <w:sz w:val="22"/>
                <w:szCs w:val="22"/>
              </w:rPr>
              <w:t>Agree</w:t>
            </w:r>
          </w:p>
        </w:tc>
        <w:tc>
          <w:tcPr>
            <w:tcW w:w="900" w:type="dxa"/>
          </w:tcPr>
          <w:p w:rsidR="00115BB5" w:rsidRPr="00F17AF7" w:rsidRDefault="00115BB5" w:rsidP="00A42B32">
            <w:pPr>
              <w:ind w:left="-108"/>
              <w:rPr>
                <w:color w:val="000000"/>
                <w:sz w:val="22"/>
                <w:szCs w:val="22"/>
              </w:rPr>
            </w:pPr>
            <w:r w:rsidRPr="00F17AF7">
              <w:rPr>
                <w:color w:val="000000"/>
                <w:sz w:val="22"/>
                <w:szCs w:val="22"/>
              </w:rPr>
              <w:t>Agree</w:t>
            </w:r>
          </w:p>
        </w:tc>
        <w:tc>
          <w:tcPr>
            <w:tcW w:w="1260" w:type="dxa"/>
          </w:tcPr>
          <w:p w:rsidR="00115BB5" w:rsidRPr="00F17AF7" w:rsidRDefault="00115BB5" w:rsidP="00A42B32">
            <w:pPr>
              <w:ind w:left="-108"/>
              <w:rPr>
                <w:color w:val="000000"/>
                <w:sz w:val="22"/>
                <w:szCs w:val="22"/>
              </w:rPr>
            </w:pPr>
            <w:r w:rsidRPr="00F17AF7">
              <w:rPr>
                <w:color w:val="000000"/>
                <w:sz w:val="22"/>
                <w:szCs w:val="22"/>
              </w:rPr>
              <w:t>Agree</w:t>
            </w:r>
          </w:p>
        </w:tc>
        <w:tc>
          <w:tcPr>
            <w:tcW w:w="900" w:type="dxa"/>
          </w:tcPr>
          <w:p w:rsidR="00115BB5" w:rsidRPr="00F17AF7" w:rsidRDefault="00115BB5" w:rsidP="00A42B32">
            <w:pPr>
              <w:ind w:left="-108"/>
              <w:rPr>
                <w:color w:val="000000"/>
                <w:sz w:val="22"/>
                <w:szCs w:val="22"/>
              </w:rPr>
            </w:pPr>
            <w:r>
              <w:rPr>
                <w:color w:val="000000"/>
                <w:sz w:val="22"/>
                <w:szCs w:val="22"/>
              </w:rPr>
              <w:t>Agree</w:t>
            </w:r>
          </w:p>
        </w:tc>
        <w:tc>
          <w:tcPr>
            <w:tcW w:w="1170" w:type="dxa"/>
          </w:tcPr>
          <w:p w:rsidR="00115BB5" w:rsidRPr="00F17AF7" w:rsidRDefault="00115BB5" w:rsidP="00A42B32">
            <w:pPr>
              <w:ind w:left="-108"/>
              <w:rPr>
                <w:color w:val="000000"/>
                <w:sz w:val="22"/>
                <w:szCs w:val="22"/>
              </w:rPr>
            </w:pPr>
            <w:r w:rsidRPr="00F17AF7">
              <w:rPr>
                <w:color w:val="000000"/>
                <w:sz w:val="22"/>
                <w:szCs w:val="22"/>
              </w:rPr>
              <w:t>Agree</w:t>
            </w:r>
          </w:p>
        </w:tc>
        <w:tc>
          <w:tcPr>
            <w:tcW w:w="1350" w:type="dxa"/>
          </w:tcPr>
          <w:p w:rsidR="00115BB5" w:rsidRPr="00F17AF7" w:rsidRDefault="00115BB5" w:rsidP="00A42B32">
            <w:pPr>
              <w:ind w:left="-108"/>
              <w:rPr>
                <w:color w:val="000000"/>
                <w:sz w:val="22"/>
                <w:szCs w:val="22"/>
              </w:rPr>
            </w:pPr>
            <w:r w:rsidRPr="00F17AF7">
              <w:rPr>
                <w:color w:val="000000"/>
                <w:sz w:val="22"/>
                <w:szCs w:val="22"/>
              </w:rPr>
              <w:t>Agree</w:t>
            </w:r>
          </w:p>
        </w:tc>
        <w:tc>
          <w:tcPr>
            <w:tcW w:w="990" w:type="dxa"/>
          </w:tcPr>
          <w:p w:rsidR="00115BB5" w:rsidRPr="00F17AF7" w:rsidRDefault="00115BB5" w:rsidP="00A42B32">
            <w:pPr>
              <w:ind w:left="-108"/>
              <w:rPr>
                <w:color w:val="000000"/>
                <w:sz w:val="22"/>
                <w:szCs w:val="22"/>
              </w:rPr>
            </w:pPr>
            <w:r w:rsidRPr="00F17AF7">
              <w:rPr>
                <w:color w:val="000000"/>
                <w:sz w:val="22"/>
                <w:szCs w:val="22"/>
              </w:rPr>
              <w:t>Agree</w:t>
            </w:r>
          </w:p>
        </w:tc>
        <w:tc>
          <w:tcPr>
            <w:tcW w:w="990" w:type="dxa"/>
          </w:tcPr>
          <w:p w:rsidR="00115BB5" w:rsidRPr="00F17AF7" w:rsidRDefault="00115BB5" w:rsidP="00A42B32">
            <w:pPr>
              <w:ind w:left="-108"/>
              <w:rPr>
                <w:color w:val="000000"/>
                <w:sz w:val="22"/>
                <w:szCs w:val="22"/>
              </w:rPr>
            </w:pPr>
            <w:r w:rsidRPr="00F17AF7">
              <w:rPr>
                <w:color w:val="000000"/>
                <w:sz w:val="22"/>
                <w:szCs w:val="22"/>
              </w:rPr>
              <w:t>Agree</w:t>
            </w:r>
          </w:p>
        </w:tc>
        <w:tc>
          <w:tcPr>
            <w:tcW w:w="1350" w:type="dxa"/>
          </w:tcPr>
          <w:p w:rsidR="00115BB5" w:rsidRPr="00F17AF7" w:rsidRDefault="00115BB5" w:rsidP="00A42B32">
            <w:pPr>
              <w:ind w:left="-108"/>
              <w:rPr>
                <w:color w:val="000000"/>
                <w:sz w:val="22"/>
                <w:szCs w:val="22"/>
              </w:rPr>
            </w:pPr>
            <w:r w:rsidRPr="00F17AF7">
              <w:rPr>
                <w:color w:val="000000"/>
                <w:sz w:val="22"/>
                <w:szCs w:val="22"/>
              </w:rPr>
              <w:t>Agree</w:t>
            </w:r>
          </w:p>
        </w:tc>
        <w:tc>
          <w:tcPr>
            <w:tcW w:w="990" w:type="dxa"/>
          </w:tcPr>
          <w:p w:rsidR="00115BB5" w:rsidRPr="00F17AF7" w:rsidRDefault="00115BB5" w:rsidP="00A42B32">
            <w:pPr>
              <w:ind w:left="-108"/>
              <w:rPr>
                <w:color w:val="000000"/>
                <w:sz w:val="22"/>
                <w:szCs w:val="22"/>
              </w:rPr>
            </w:pPr>
            <w:r>
              <w:rPr>
                <w:color w:val="000000"/>
                <w:sz w:val="22"/>
                <w:szCs w:val="22"/>
              </w:rPr>
              <w:t>Agree</w:t>
            </w:r>
          </w:p>
        </w:tc>
        <w:tc>
          <w:tcPr>
            <w:tcW w:w="1080" w:type="dxa"/>
          </w:tcPr>
          <w:p w:rsidR="00115BB5" w:rsidRPr="00F17AF7" w:rsidRDefault="00115BB5" w:rsidP="00A42B32">
            <w:pPr>
              <w:ind w:left="-108"/>
              <w:rPr>
                <w:color w:val="000000"/>
                <w:sz w:val="22"/>
                <w:szCs w:val="22"/>
              </w:rPr>
            </w:pPr>
            <w:r w:rsidRPr="00F17AF7">
              <w:rPr>
                <w:color w:val="000000"/>
                <w:sz w:val="22"/>
                <w:szCs w:val="22"/>
              </w:rPr>
              <w:t>Partially agree</w:t>
            </w:r>
          </w:p>
        </w:tc>
      </w:tr>
      <w:tr w:rsidR="00115BB5" w:rsidRPr="00F17AF7" w:rsidTr="008A7F29">
        <w:trPr>
          <w:trHeight w:val="60"/>
        </w:trPr>
        <w:tc>
          <w:tcPr>
            <w:tcW w:w="1255" w:type="dxa"/>
          </w:tcPr>
          <w:p w:rsidR="00115BB5" w:rsidRPr="00F17AF7" w:rsidRDefault="00115BB5" w:rsidP="00083DE5">
            <w:pPr>
              <w:ind w:left="-108"/>
              <w:rPr>
                <w:bCs/>
                <w:sz w:val="22"/>
                <w:szCs w:val="22"/>
              </w:rPr>
            </w:pPr>
            <w:r w:rsidRPr="00F17AF7">
              <w:rPr>
                <w:bCs/>
                <w:color w:val="000000"/>
                <w:sz w:val="22"/>
                <w:szCs w:val="22"/>
              </w:rPr>
              <w:t>Spain</w:t>
            </w:r>
            <w:r>
              <w:rPr>
                <w:bCs/>
                <w:noProof/>
                <w:color w:val="000000"/>
                <w:sz w:val="22"/>
                <w:szCs w:val="22"/>
              </w:rPr>
              <w:t>(3)</w:t>
            </w:r>
          </w:p>
        </w:tc>
        <w:tc>
          <w:tcPr>
            <w:tcW w:w="108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 xml:space="preserve">Agree </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260" w:type="dxa"/>
          </w:tcPr>
          <w:p w:rsidR="00115BB5" w:rsidRPr="00F17AF7" w:rsidRDefault="00115BB5" w:rsidP="00A42B32">
            <w:pPr>
              <w:ind w:left="-108"/>
              <w:rPr>
                <w:bCs/>
                <w:sz w:val="22"/>
                <w:szCs w:val="22"/>
              </w:rPr>
            </w:pPr>
            <w:r w:rsidRPr="00F17AF7">
              <w:rPr>
                <w:color w:val="000000"/>
                <w:sz w:val="22"/>
                <w:szCs w:val="22"/>
              </w:rPr>
              <w:t>Agree</w:t>
            </w:r>
          </w:p>
        </w:tc>
        <w:tc>
          <w:tcPr>
            <w:tcW w:w="900" w:type="dxa"/>
          </w:tcPr>
          <w:p w:rsidR="00115BB5" w:rsidRPr="00F17AF7" w:rsidRDefault="00115BB5" w:rsidP="00A42B32">
            <w:pPr>
              <w:ind w:left="-108"/>
              <w:rPr>
                <w:bCs/>
                <w:sz w:val="22"/>
                <w:szCs w:val="22"/>
              </w:rPr>
            </w:pPr>
            <w:r w:rsidRPr="00F17AF7">
              <w:rPr>
                <w:color w:val="000000"/>
                <w:sz w:val="22"/>
                <w:szCs w:val="22"/>
              </w:rPr>
              <w:t>Agree</w:t>
            </w:r>
          </w:p>
        </w:tc>
        <w:tc>
          <w:tcPr>
            <w:tcW w:w="117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350" w:type="dxa"/>
          </w:tcPr>
          <w:p w:rsidR="00115BB5" w:rsidRPr="00F17AF7" w:rsidRDefault="00115BB5" w:rsidP="00A42B32">
            <w:pPr>
              <w:ind w:left="-108"/>
              <w:rPr>
                <w:bCs/>
                <w:sz w:val="22"/>
                <w:szCs w:val="22"/>
              </w:rPr>
            </w:pPr>
            <w:r w:rsidRPr="00F17AF7">
              <w:rPr>
                <w:color w:val="000000"/>
                <w:sz w:val="22"/>
                <w:szCs w:val="22"/>
              </w:rPr>
              <w:t>Agree</w:t>
            </w:r>
          </w:p>
        </w:tc>
        <w:tc>
          <w:tcPr>
            <w:tcW w:w="990" w:type="dxa"/>
          </w:tcPr>
          <w:p w:rsidR="00115BB5" w:rsidRPr="00F17AF7" w:rsidRDefault="00115BB5" w:rsidP="00A42B32">
            <w:pPr>
              <w:ind w:left="-108"/>
              <w:rPr>
                <w:bCs/>
                <w:sz w:val="22"/>
                <w:szCs w:val="22"/>
              </w:rPr>
            </w:pPr>
            <w:r w:rsidRPr="00F17AF7">
              <w:rPr>
                <w:color w:val="000000"/>
                <w:sz w:val="22"/>
                <w:szCs w:val="22"/>
              </w:rPr>
              <w:t>Agree</w:t>
            </w:r>
          </w:p>
        </w:tc>
        <w:tc>
          <w:tcPr>
            <w:tcW w:w="1080" w:type="dxa"/>
          </w:tcPr>
          <w:p w:rsidR="00115BB5" w:rsidRPr="00F17AF7" w:rsidRDefault="00115BB5" w:rsidP="00A42B32">
            <w:pPr>
              <w:ind w:left="-108"/>
              <w:rPr>
                <w:bCs/>
                <w:sz w:val="22"/>
                <w:szCs w:val="22"/>
              </w:rPr>
            </w:pPr>
            <w:r w:rsidRPr="00F17AF7">
              <w:rPr>
                <w:color w:val="000000"/>
                <w:sz w:val="22"/>
                <w:szCs w:val="22"/>
              </w:rPr>
              <w:t>Agree</w:t>
            </w:r>
          </w:p>
        </w:tc>
      </w:tr>
      <w:tr w:rsidR="00115BB5" w:rsidRPr="00F17AF7" w:rsidTr="008A7F29">
        <w:trPr>
          <w:trHeight w:val="60"/>
        </w:trPr>
        <w:tc>
          <w:tcPr>
            <w:tcW w:w="1255" w:type="dxa"/>
          </w:tcPr>
          <w:p w:rsidR="00115BB5" w:rsidRPr="00F17AF7" w:rsidRDefault="00115BB5" w:rsidP="00083DE5">
            <w:pPr>
              <w:ind w:left="-108"/>
              <w:rPr>
                <w:bCs/>
                <w:color w:val="000000"/>
                <w:sz w:val="22"/>
                <w:szCs w:val="22"/>
              </w:rPr>
            </w:pPr>
            <w:proofErr w:type="spellStart"/>
            <w:r>
              <w:rPr>
                <w:bCs/>
                <w:color w:val="000000"/>
                <w:sz w:val="22"/>
                <w:szCs w:val="22"/>
              </w:rPr>
              <w:t>Varkaris</w:t>
            </w:r>
            <w:proofErr w:type="spellEnd"/>
            <w:r>
              <w:rPr>
                <w:bCs/>
                <w:noProof/>
                <w:color w:val="000000"/>
                <w:sz w:val="22"/>
                <w:szCs w:val="22"/>
              </w:rPr>
              <w:t>(22)</w:t>
            </w:r>
          </w:p>
        </w:tc>
        <w:tc>
          <w:tcPr>
            <w:tcW w:w="1080" w:type="dxa"/>
          </w:tcPr>
          <w:p w:rsidR="00115BB5" w:rsidRPr="00F17AF7" w:rsidRDefault="00115BB5" w:rsidP="00806810">
            <w:pPr>
              <w:ind w:left="-108"/>
              <w:rPr>
                <w:color w:val="000000"/>
                <w:sz w:val="22"/>
                <w:szCs w:val="22"/>
              </w:rPr>
            </w:pPr>
            <w:r>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1260" w:type="dxa"/>
          </w:tcPr>
          <w:p w:rsidR="00115BB5" w:rsidRPr="00F17AF7" w:rsidRDefault="00115BB5" w:rsidP="00806810">
            <w:pPr>
              <w:ind w:left="-108"/>
              <w:rPr>
                <w:color w:val="000000"/>
                <w:sz w:val="22"/>
                <w:szCs w:val="22"/>
              </w:rPr>
            </w:pPr>
            <w:r w:rsidRPr="003A0B48">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1170" w:type="dxa"/>
          </w:tcPr>
          <w:p w:rsidR="00115BB5" w:rsidRPr="00F17AF7" w:rsidRDefault="00115BB5" w:rsidP="00806810">
            <w:pPr>
              <w:ind w:left="-108"/>
              <w:rPr>
                <w:color w:val="000000"/>
                <w:sz w:val="22"/>
                <w:szCs w:val="22"/>
              </w:rPr>
            </w:pPr>
            <w:r w:rsidRPr="009B3C36">
              <w:rPr>
                <w:color w:val="000000"/>
                <w:sz w:val="22"/>
                <w:szCs w:val="22"/>
              </w:rPr>
              <w:t>Agree</w:t>
            </w:r>
          </w:p>
        </w:tc>
        <w:tc>
          <w:tcPr>
            <w:tcW w:w="1350" w:type="dxa"/>
          </w:tcPr>
          <w:p w:rsidR="00115BB5" w:rsidRPr="00F17AF7" w:rsidRDefault="00115BB5" w:rsidP="00806810">
            <w:pPr>
              <w:ind w:left="-108"/>
              <w:rPr>
                <w:color w:val="000000"/>
                <w:sz w:val="22"/>
                <w:szCs w:val="22"/>
              </w:rPr>
            </w:pPr>
            <w:r w:rsidRPr="009B3C36">
              <w:rPr>
                <w:color w:val="000000"/>
                <w:sz w:val="22"/>
                <w:szCs w:val="22"/>
              </w:rPr>
              <w:t>Agree</w:t>
            </w:r>
          </w:p>
        </w:tc>
        <w:tc>
          <w:tcPr>
            <w:tcW w:w="990" w:type="dxa"/>
          </w:tcPr>
          <w:p w:rsidR="00115BB5" w:rsidRPr="00F17AF7" w:rsidRDefault="00115BB5" w:rsidP="00806810">
            <w:pPr>
              <w:ind w:left="-108"/>
              <w:rPr>
                <w:color w:val="000000"/>
                <w:sz w:val="22"/>
                <w:szCs w:val="22"/>
              </w:rPr>
            </w:pPr>
            <w:r>
              <w:rPr>
                <w:color w:val="000000"/>
                <w:sz w:val="22"/>
                <w:szCs w:val="22"/>
              </w:rPr>
              <w:t>Partially a</w:t>
            </w:r>
            <w:r w:rsidRPr="009B3C36">
              <w:rPr>
                <w:color w:val="000000"/>
                <w:sz w:val="22"/>
                <w:szCs w:val="22"/>
              </w:rPr>
              <w:t>gree</w:t>
            </w:r>
          </w:p>
        </w:tc>
        <w:tc>
          <w:tcPr>
            <w:tcW w:w="990" w:type="dxa"/>
          </w:tcPr>
          <w:p w:rsidR="00115BB5" w:rsidRPr="00F17AF7" w:rsidRDefault="00115BB5" w:rsidP="00806810">
            <w:pPr>
              <w:ind w:left="-108"/>
              <w:rPr>
                <w:color w:val="000000"/>
                <w:sz w:val="22"/>
                <w:szCs w:val="22"/>
              </w:rPr>
            </w:pPr>
            <w:r w:rsidRPr="009B3C36">
              <w:rPr>
                <w:color w:val="000000"/>
                <w:sz w:val="22"/>
                <w:szCs w:val="22"/>
              </w:rPr>
              <w:t>Agree</w:t>
            </w:r>
          </w:p>
        </w:tc>
        <w:tc>
          <w:tcPr>
            <w:tcW w:w="1350" w:type="dxa"/>
          </w:tcPr>
          <w:p w:rsidR="00115BB5" w:rsidRPr="00F17AF7" w:rsidRDefault="00115BB5" w:rsidP="00806810">
            <w:pPr>
              <w:ind w:left="-108"/>
              <w:rPr>
                <w:color w:val="000000"/>
                <w:sz w:val="22"/>
                <w:szCs w:val="22"/>
              </w:rPr>
            </w:pPr>
            <w:r w:rsidRPr="009B3C36">
              <w:rPr>
                <w:color w:val="000000"/>
                <w:sz w:val="22"/>
                <w:szCs w:val="22"/>
              </w:rPr>
              <w:t>Agree</w:t>
            </w:r>
          </w:p>
        </w:tc>
        <w:tc>
          <w:tcPr>
            <w:tcW w:w="990" w:type="dxa"/>
          </w:tcPr>
          <w:p w:rsidR="00115BB5" w:rsidRPr="00F17AF7" w:rsidRDefault="00115BB5" w:rsidP="00806810">
            <w:pPr>
              <w:ind w:left="-108"/>
              <w:rPr>
                <w:color w:val="000000"/>
                <w:sz w:val="22"/>
                <w:szCs w:val="22"/>
              </w:rPr>
            </w:pPr>
            <w:r w:rsidRPr="009B3C36">
              <w:rPr>
                <w:color w:val="000000"/>
                <w:sz w:val="22"/>
                <w:szCs w:val="22"/>
              </w:rPr>
              <w:t>Agree</w:t>
            </w:r>
          </w:p>
        </w:tc>
        <w:tc>
          <w:tcPr>
            <w:tcW w:w="1080" w:type="dxa"/>
          </w:tcPr>
          <w:p w:rsidR="00115BB5" w:rsidRPr="00F17AF7" w:rsidRDefault="00115BB5" w:rsidP="00806810">
            <w:pPr>
              <w:ind w:left="-108"/>
              <w:rPr>
                <w:color w:val="000000"/>
                <w:sz w:val="22"/>
                <w:szCs w:val="22"/>
              </w:rPr>
            </w:pPr>
            <w:r w:rsidRPr="009B3C36">
              <w:rPr>
                <w:color w:val="000000"/>
                <w:sz w:val="22"/>
                <w:szCs w:val="22"/>
              </w:rPr>
              <w:t>Agree</w:t>
            </w:r>
          </w:p>
        </w:tc>
      </w:tr>
      <w:tr w:rsidR="00115BB5" w:rsidRPr="00F17AF7" w:rsidTr="008A7F29">
        <w:trPr>
          <w:trHeight w:val="60"/>
        </w:trPr>
        <w:tc>
          <w:tcPr>
            <w:tcW w:w="1255" w:type="dxa"/>
          </w:tcPr>
          <w:p w:rsidR="00115BB5" w:rsidRPr="00F17AF7" w:rsidRDefault="00115BB5" w:rsidP="00083DE5">
            <w:pPr>
              <w:ind w:left="-108"/>
              <w:rPr>
                <w:bCs/>
                <w:color w:val="000000"/>
                <w:sz w:val="22"/>
                <w:szCs w:val="22"/>
              </w:rPr>
            </w:pPr>
            <w:r>
              <w:rPr>
                <w:bCs/>
                <w:color w:val="000000"/>
                <w:sz w:val="22"/>
                <w:szCs w:val="22"/>
              </w:rPr>
              <w:t>Winkler</w:t>
            </w:r>
            <w:r>
              <w:rPr>
                <w:bCs/>
                <w:noProof/>
                <w:color w:val="000000"/>
                <w:sz w:val="22"/>
                <w:szCs w:val="22"/>
              </w:rPr>
              <w:t>(11)</w:t>
            </w:r>
          </w:p>
        </w:tc>
        <w:tc>
          <w:tcPr>
            <w:tcW w:w="1080" w:type="dxa"/>
          </w:tcPr>
          <w:p w:rsidR="00115BB5" w:rsidRPr="00F17AF7" w:rsidRDefault="00115BB5" w:rsidP="00806810">
            <w:pPr>
              <w:ind w:left="-108"/>
              <w:rPr>
                <w:color w:val="000000"/>
                <w:sz w:val="22"/>
                <w:szCs w:val="22"/>
              </w:rPr>
            </w:pPr>
            <w:r>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1260" w:type="dxa"/>
          </w:tcPr>
          <w:p w:rsidR="00115BB5" w:rsidRPr="00F17AF7" w:rsidRDefault="00115BB5" w:rsidP="00806810">
            <w:pPr>
              <w:ind w:left="-108"/>
              <w:rPr>
                <w:color w:val="000000"/>
                <w:sz w:val="22"/>
                <w:szCs w:val="22"/>
              </w:rPr>
            </w:pPr>
            <w:r w:rsidRPr="003A0B48">
              <w:rPr>
                <w:color w:val="000000"/>
                <w:sz w:val="22"/>
                <w:szCs w:val="22"/>
              </w:rPr>
              <w:t>Agree</w:t>
            </w:r>
          </w:p>
        </w:tc>
        <w:tc>
          <w:tcPr>
            <w:tcW w:w="900" w:type="dxa"/>
          </w:tcPr>
          <w:p w:rsidR="00115BB5" w:rsidRPr="00F17AF7" w:rsidRDefault="00115BB5" w:rsidP="00806810">
            <w:pPr>
              <w:ind w:left="-108"/>
              <w:rPr>
                <w:color w:val="000000"/>
                <w:sz w:val="22"/>
                <w:szCs w:val="22"/>
              </w:rPr>
            </w:pPr>
            <w:r w:rsidRPr="003A0B48">
              <w:rPr>
                <w:color w:val="000000"/>
                <w:sz w:val="22"/>
                <w:szCs w:val="22"/>
              </w:rPr>
              <w:t>Agree</w:t>
            </w:r>
          </w:p>
        </w:tc>
        <w:tc>
          <w:tcPr>
            <w:tcW w:w="1170" w:type="dxa"/>
          </w:tcPr>
          <w:p w:rsidR="00115BB5" w:rsidRPr="00F17AF7" w:rsidRDefault="00115BB5" w:rsidP="00806810">
            <w:pPr>
              <w:ind w:left="-108"/>
              <w:rPr>
                <w:color w:val="000000"/>
                <w:sz w:val="22"/>
                <w:szCs w:val="22"/>
              </w:rPr>
            </w:pPr>
            <w:r w:rsidRPr="009B3C36">
              <w:rPr>
                <w:color w:val="000000"/>
                <w:sz w:val="22"/>
                <w:szCs w:val="22"/>
              </w:rPr>
              <w:t>Agree</w:t>
            </w:r>
          </w:p>
        </w:tc>
        <w:tc>
          <w:tcPr>
            <w:tcW w:w="1350" w:type="dxa"/>
          </w:tcPr>
          <w:p w:rsidR="00115BB5" w:rsidRPr="00F17AF7" w:rsidRDefault="00115BB5" w:rsidP="00806810">
            <w:pPr>
              <w:ind w:left="-108"/>
              <w:rPr>
                <w:color w:val="000000"/>
                <w:sz w:val="22"/>
                <w:szCs w:val="22"/>
              </w:rPr>
            </w:pPr>
            <w:r w:rsidRPr="009B3C36">
              <w:rPr>
                <w:color w:val="000000"/>
                <w:sz w:val="22"/>
                <w:szCs w:val="22"/>
              </w:rPr>
              <w:t>Agree</w:t>
            </w:r>
          </w:p>
        </w:tc>
        <w:tc>
          <w:tcPr>
            <w:tcW w:w="990" w:type="dxa"/>
          </w:tcPr>
          <w:p w:rsidR="00115BB5" w:rsidRPr="00F17AF7" w:rsidRDefault="00115BB5" w:rsidP="00806810">
            <w:pPr>
              <w:ind w:left="-108"/>
              <w:rPr>
                <w:color w:val="000000"/>
                <w:sz w:val="22"/>
                <w:szCs w:val="22"/>
              </w:rPr>
            </w:pPr>
            <w:r>
              <w:rPr>
                <w:color w:val="000000"/>
                <w:sz w:val="22"/>
                <w:szCs w:val="22"/>
              </w:rPr>
              <w:t>Partially a</w:t>
            </w:r>
            <w:r w:rsidRPr="009B3C36">
              <w:rPr>
                <w:color w:val="000000"/>
                <w:sz w:val="22"/>
                <w:szCs w:val="22"/>
              </w:rPr>
              <w:t>gree</w:t>
            </w:r>
          </w:p>
        </w:tc>
        <w:tc>
          <w:tcPr>
            <w:tcW w:w="990" w:type="dxa"/>
          </w:tcPr>
          <w:p w:rsidR="00115BB5" w:rsidRPr="00F17AF7" w:rsidRDefault="00115BB5" w:rsidP="00806810">
            <w:pPr>
              <w:ind w:left="-108"/>
              <w:rPr>
                <w:color w:val="000000"/>
                <w:sz w:val="22"/>
                <w:szCs w:val="22"/>
              </w:rPr>
            </w:pPr>
            <w:r w:rsidRPr="009B3C36">
              <w:rPr>
                <w:color w:val="000000"/>
                <w:sz w:val="22"/>
                <w:szCs w:val="22"/>
              </w:rPr>
              <w:t>Agree</w:t>
            </w:r>
          </w:p>
        </w:tc>
        <w:tc>
          <w:tcPr>
            <w:tcW w:w="1350" w:type="dxa"/>
          </w:tcPr>
          <w:p w:rsidR="00115BB5" w:rsidRPr="00F17AF7" w:rsidRDefault="00115BB5" w:rsidP="00806810">
            <w:pPr>
              <w:ind w:left="-108"/>
              <w:rPr>
                <w:color w:val="000000"/>
                <w:sz w:val="22"/>
                <w:szCs w:val="22"/>
              </w:rPr>
            </w:pPr>
            <w:r w:rsidRPr="009B3C36">
              <w:rPr>
                <w:color w:val="000000"/>
                <w:sz w:val="22"/>
                <w:szCs w:val="22"/>
              </w:rPr>
              <w:t>Agree</w:t>
            </w:r>
          </w:p>
        </w:tc>
        <w:tc>
          <w:tcPr>
            <w:tcW w:w="990" w:type="dxa"/>
          </w:tcPr>
          <w:p w:rsidR="00115BB5" w:rsidRPr="00F17AF7" w:rsidRDefault="00115BB5" w:rsidP="00806810">
            <w:pPr>
              <w:ind w:left="-108"/>
              <w:rPr>
                <w:color w:val="000000"/>
                <w:sz w:val="22"/>
                <w:szCs w:val="22"/>
              </w:rPr>
            </w:pPr>
            <w:r w:rsidRPr="009B3C36">
              <w:rPr>
                <w:color w:val="000000"/>
                <w:sz w:val="22"/>
                <w:szCs w:val="22"/>
              </w:rPr>
              <w:t>Agree</w:t>
            </w:r>
          </w:p>
        </w:tc>
        <w:tc>
          <w:tcPr>
            <w:tcW w:w="1080" w:type="dxa"/>
          </w:tcPr>
          <w:p w:rsidR="00115BB5" w:rsidRPr="00F17AF7" w:rsidRDefault="00115BB5" w:rsidP="00806810">
            <w:pPr>
              <w:ind w:left="-108"/>
              <w:rPr>
                <w:color w:val="000000"/>
                <w:sz w:val="22"/>
                <w:szCs w:val="22"/>
              </w:rPr>
            </w:pPr>
            <w:r w:rsidRPr="009B3C36">
              <w:rPr>
                <w:color w:val="000000"/>
                <w:sz w:val="22"/>
                <w:szCs w:val="22"/>
              </w:rPr>
              <w:t>Agree</w:t>
            </w:r>
          </w:p>
        </w:tc>
      </w:tr>
      <w:tr w:rsidR="00115BB5" w:rsidRPr="00F17AF7" w:rsidTr="00526923">
        <w:trPr>
          <w:trHeight w:val="60"/>
        </w:trPr>
        <w:tc>
          <w:tcPr>
            <w:tcW w:w="1255" w:type="dxa"/>
            <w:tcBorders>
              <w:bottom w:val="single" w:sz="4" w:space="0" w:color="auto"/>
            </w:tcBorders>
          </w:tcPr>
          <w:p w:rsidR="00115BB5" w:rsidRPr="00F17AF7" w:rsidRDefault="00115BB5" w:rsidP="00C627A4">
            <w:pPr>
              <w:ind w:left="-108"/>
              <w:rPr>
                <w:bCs/>
                <w:color w:val="000000"/>
                <w:sz w:val="22"/>
                <w:szCs w:val="22"/>
              </w:rPr>
            </w:pPr>
          </w:p>
        </w:tc>
        <w:tc>
          <w:tcPr>
            <w:tcW w:w="1080" w:type="dxa"/>
            <w:tcBorders>
              <w:bottom w:val="single" w:sz="4" w:space="0" w:color="auto"/>
            </w:tcBorders>
          </w:tcPr>
          <w:p w:rsidR="00115BB5" w:rsidRPr="00F17AF7" w:rsidRDefault="00115BB5" w:rsidP="00C627A4">
            <w:pPr>
              <w:ind w:left="-108"/>
              <w:rPr>
                <w:color w:val="000000"/>
                <w:sz w:val="22"/>
                <w:szCs w:val="22"/>
              </w:rPr>
            </w:pPr>
            <w:r>
              <w:rPr>
                <w:color w:val="000000"/>
                <w:sz w:val="22"/>
                <w:szCs w:val="22"/>
              </w:rPr>
              <w:t>Agree</w:t>
            </w:r>
          </w:p>
        </w:tc>
        <w:tc>
          <w:tcPr>
            <w:tcW w:w="900" w:type="dxa"/>
            <w:tcBorders>
              <w:bottom w:val="single" w:sz="4" w:space="0" w:color="auto"/>
            </w:tcBorders>
          </w:tcPr>
          <w:p w:rsidR="00115BB5" w:rsidRPr="00F17AF7" w:rsidRDefault="00115BB5" w:rsidP="00C627A4">
            <w:pPr>
              <w:ind w:left="-108"/>
              <w:rPr>
                <w:color w:val="000000"/>
                <w:sz w:val="22"/>
                <w:szCs w:val="22"/>
              </w:rPr>
            </w:pPr>
            <w:r w:rsidRPr="003A0B48">
              <w:rPr>
                <w:color w:val="000000"/>
                <w:sz w:val="22"/>
                <w:szCs w:val="22"/>
              </w:rPr>
              <w:t>Agree</w:t>
            </w:r>
          </w:p>
        </w:tc>
        <w:tc>
          <w:tcPr>
            <w:tcW w:w="900" w:type="dxa"/>
            <w:tcBorders>
              <w:bottom w:val="single" w:sz="4" w:space="0" w:color="auto"/>
            </w:tcBorders>
          </w:tcPr>
          <w:p w:rsidR="00115BB5" w:rsidRPr="00F17AF7" w:rsidRDefault="00115BB5" w:rsidP="00C627A4">
            <w:pPr>
              <w:ind w:left="-108"/>
              <w:rPr>
                <w:color w:val="000000"/>
                <w:sz w:val="22"/>
                <w:szCs w:val="22"/>
              </w:rPr>
            </w:pPr>
            <w:r w:rsidRPr="003A0B48">
              <w:rPr>
                <w:color w:val="000000"/>
                <w:sz w:val="22"/>
                <w:szCs w:val="22"/>
              </w:rPr>
              <w:t>Agree</w:t>
            </w:r>
          </w:p>
        </w:tc>
        <w:tc>
          <w:tcPr>
            <w:tcW w:w="1260" w:type="dxa"/>
            <w:tcBorders>
              <w:bottom w:val="single" w:sz="4" w:space="0" w:color="auto"/>
            </w:tcBorders>
          </w:tcPr>
          <w:p w:rsidR="00115BB5" w:rsidRPr="00F17AF7" w:rsidRDefault="00115BB5" w:rsidP="00C627A4">
            <w:pPr>
              <w:ind w:left="-108"/>
              <w:rPr>
                <w:color w:val="000000"/>
                <w:sz w:val="22"/>
                <w:szCs w:val="22"/>
              </w:rPr>
            </w:pPr>
            <w:r w:rsidRPr="003A0B48">
              <w:rPr>
                <w:color w:val="000000"/>
                <w:sz w:val="22"/>
                <w:szCs w:val="22"/>
              </w:rPr>
              <w:t>Agree</w:t>
            </w:r>
          </w:p>
        </w:tc>
        <w:tc>
          <w:tcPr>
            <w:tcW w:w="900" w:type="dxa"/>
            <w:tcBorders>
              <w:bottom w:val="single" w:sz="4" w:space="0" w:color="auto"/>
            </w:tcBorders>
          </w:tcPr>
          <w:p w:rsidR="00115BB5" w:rsidRPr="00F17AF7" w:rsidRDefault="00115BB5" w:rsidP="00C627A4">
            <w:pPr>
              <w:ind w:left="-108"/>
              <w:rPr>
                <w:color w:val="000000"/>
                <w:sz w:val="22"/>
                <w:szCs w:val="22"/>
              </w:rPr>
            </w:pPr>
            <w:r w:rsidRPr="003A0B48">
              <w:rPr>
                <w:color w:val="000000"/>
                <w:sz w:val="22"/>
                <w:szCs w:val="22"/>
              </w:rPr>
              <w:t>Agree</w:t>
            </w:r>
          </w:p>
        </w:tc>
        <w:tc>
          <w:tcPr>
            <w:tcW w:w="117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c>
          <w:tcPr>
            <w:tcW w:w="135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c>
          <w:tcPr>
            <w:tcW w:w="990" w:type="dxa"/>
            <w:tcBorders>
              <w:bottom w:val="single" w:sz="4" w:space="0" w:color="auto"/>
            </w:tcBorders>
          </w:tcPr>
          <w:p w:rsidR="00115BB5" w:rsidRPr="00F17AF7" w:rsidRDefault="00115BB5" w:rsidP="00C627A4">
            <w:pPr>
              <w:ind w:left="-108"/>
              <w:rPr>
                <w:color w:val="000000"/>
                <w:sz w:val="22"/>
                <w:szCs w:val="22"/>
              </w:rPr>
            </w:pPr>
            <w:r>
              <w:rPr>
                <w:color w:val="000000"/>
                <w:sz w:val="22"/>
                <w:szCs w:val="22"/>
              </w:rPr>
              <w:t>Partially a</w:t>
            </w:r>
            <w:r w:rsidRPr="009B3C36">
              <w:rPr>
                <w:color w:val="000000"/>
                <w:sz w:val="22"/>
                <w:szCs w:val="22"/>
              </w:rPr>
              <w:t>gree</w:t>
            </w:r>
          </w:p>
        </w:tc>
        <w:tc>
          <w:tcPr>
            <w:tcW w:w="99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c>
          <w:tcPr>
            <w:tcW w:w="135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c>
          <w:tcPr>
            <w:tcW w:w="99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c>
          <w:tcPr>
            <w:tcW w:w="1080" w:type="dxa"/>
            <w:tcBorders>
              <w:bottom w:val="single" w:sz="4" w:space="0" w:color="auto"/>
            </w:tcBorders>
          </w:tcPr>
          <w:p w:rsidR="00115BB5" w:rsidRPr="00F17AF7" w:rsidRDefault="00115BB5" w:rsidP="00C627A4">
            <w:pPr>
              <w:ind w:left="-108"/>
              <w:rPr>
                <w:color w:val="000000"/>
                <w:sz w:val="22"/>
                <w:szCs w:val="22"/>
              </w:rPr>
            </w:pPr>
            <w:r w:rsidRPr="009B3C36">
              <w:rPr>
                <w:color w:val="000000"/>
                <w:sz w:val="22"/>
                <w:szCs w:val="22"/>
              </w:rPr>
              <w:t>Agree</w:t>
            </w:r>
          </w:p>
        </w:tc>
      </w:tr>
    </w:tbl>
    <w:p w:rsidR="00115BB5" w:rsidRPr="00F17AF7" w:rsidRDefault="00115BB5" w:rsidP="00C44512">
      <w:pPr>
        <w:ind w:left="-1080" w:right="-994"/>
        <w:rPr>
          <w:rFonts w:eastAsiaTheme="minorHAnsi"/>
          <w:color w:val="000000"/>
          <w:sz w:val="20"/>
          <w:szCs w:val="20"/>
        </w:rPr>
      </w:pPr>
    </w:p>
    <w:p w:rsidR="00115BB5" w:rsidRDefault="00115BB5" w:rsidP="00C44512">
      <w:pPr>
        <w:ind w:left="-1080" w:right="-994"/>
        <w:outlineLvl w:val="0"/>
        <w:rPr>
          <w:rFonts w:eastAsiaTheme="minorHAnsi"/>
          <w:color w:val="000000"/>
        </w:rPr>
      </w:pPr>
      <w:proofErr w:type="spellStart"/>
      <w:r w:rsidRPr="00C44512">
        <w:rPr>
          <w:rFonts w:eastAsiaTheme="minorHAnsi"/>
          <w:color w:val="000000"/>
          <w:vertAlign w:val="superscript"/>
        </w:rPr>
        <w:t>a</w:t>
      </w:r>
      <w:r>
        <w:rPr>
          <w:rFonts w:eastAsiaTheme="minorHAnsi"/>
          <w:color w:val="000000"/>
        </w:rPr>
        <w:t>The</w:t>
      </w:r>
      <w:proofErr w:type="spellEnd"/>
      <w:r>
        <w:rPr>
          <w:rFonts w:eastAsiaTheme="minorHAnsi"/>
          <w:color w:val="000000"/>
        </w:rPr>
        <w:t xml:space="preserve"> q</w:t>
      </w:r>
      <w:r w:rsidRPr="00CC46BA">
        <w:rPr>
          <w:rFonts w:eastAsiaTheme="minorHAnsi"/>
          <w:color w:val="000000"/>
        </w:rPr>
        <w:t xml:space="preserve">uality </w:t>
      </w:r>
      <w:r>
        <w:rPr>
          <w:rFonts w:eastAsiaTheme="minorHAnsi"/>
          <w:color w:val="000000"/>
        </w:rPr>
        <w:t>o</w:t>
      </w:r>
      <w:r w:rsidRPr="00CC46BA">
        <w:rPr>
          <w:rFonts w:eastAsiaTheme="minorHAnsi"/>
          <w:color w:val="000000"/>
        </w:rPr>
        <w:t xml:space="preserve">f </w:t>
      </w:r>
      <w:r>
        <w:rPr>
          <w:rFonts w:eastAsiaTheme="minorHAnsi"/>
          <w:color w:val="000000"/>
        </w:rPr>
        <w:t xml:space="preserve">reporting the </w:t>
      </w:r>
      <w:r w:rsidRPr="00CC46BA">
        <w:rPr>
          <w:rFonts w:eastAsiaTheme="minorHAnsi"/>
          <w:color w:val="000000"/>
        </w:rPr>
        <w:t>case</w:t>
      </w:r>
      <w:r>
        <w:rPr>
          <w:rFonts w:eastAsiaTheme="minorHAnsi"/>
          <w:color w:val="000000"/>
        </w:rPr>
        <w:t>s</w:t>
      </w:r>
      <w:r w:rsidRPr="00CC46BA">
        <w:rPr>
          <w:rFonts w:eastAsiaTheme="minorHAnsi"/>
          <w:color w:val="000000"/>
        </w:rPr>
        <w:t xml:space="preserve"> </w:t>
      </w:r>
      <w:r>
        <w:rPr>
          <w:rFonts w:eastAsiaTheme="minorHAnsi"/>
          <w:color w:val="000000"/>
        </w:rPr>
        <w:t xml:space="preserve">identified from the literature was evaluated by one reviewer (HS) and cross-checked by another (NA) based on the 12 elements required by </w:t>
      </w:r>
      <w:r w:rsidRPr="00CC46BA">
        <w:rPr>
          <w:rFonts w:eastAsiaTheme="minorHAnsi"/>
          <w:color w:val="000000"/>
        </w:rPr>
        <w:t xml:space="preserve">the International Society </w:t>
      </w:r>
      <w:r>
        <w:rPr>
          <w:rFonts w:eastAsiaTheme="minorHAnsi"/>
          <w:color w:val="000000"/>
        </w:rPr>
        <w:t xml:space="preserve">for </w:t>
      </w:r>
      <w:proofErr w:type="spellStart"/>
      <w:r>
        <w:rPr>
          <w:rFonts w:eastAsiaTheme="minorHAnsi"/>
          <w:color w:val="000000"/>
        </w:rPr>
        <w:t>Pharmacoepidemiology</w:t>
      </w:r>
      <w:proofErr w:type="spellEnd"/>
      <w:r>
        <w:rPr>
          <w:rFonts w:eastAsiaTheme="minorHAnsi"/>
          <w:color w:val="000000"/>
        </w:rPr>
        <w:t xml:space="preserve"> </w:t>
      </w:r>
      <w:r w:rsidRPr="00CC46BA">
        <w:rPr>
          <w:rFonts w:eastAsiaTheme="minorHAnsi"/>
          <w:color w:val="000000"/>
        </w:rPr>
        <w:t>and the International Soc</w:t>
      </w:r>
      <w:r>
        <w:rPr>
          <w:rFonts w:eastAsiaTheme="minorHAnsi"/>
          <w:color w:val="000000"/>
        </w:rPr>
        <w:t xml:space="preserve">iety of Pharmacovigilance </w:t>
      </w:r>
      <w:r w:rsidRPr="00CC46BA">
        <w:rPr>
          <w:rFonts w:eastAsiaTheme="minorHAnsi"/>
          <w:color w:val="000000"/>
        </w:rPr>
        <w:t xml:space="preserve">for publishing adverse events reports. Possible item ratings are agree, partially, or disagree. </w:t>
      </w:r>
    </w:p>
    <w:p w:rsidR="00115BB5" w:rsidRPr="00CC46BA" w:rsidRDefault="00115BB5" w:rsidP="00C44512">
      <w:pPr>
        <w:ind w:left="-1080" w:right="-994"/>
        <w:outlineLvl w:val="0"/>
        <w:rPr>
          <w:rFonts w:eastAsiaTheme="minorHAnsi"/>
          <w:color w:val="000000"/>
        </w:rPr>
      </w:pPr>
      <w:proofErr w:type="spellStart"/>
      <w:proofErr w:type="gramStart"/>
      <w:r w:rsidRPr="00C44512">
        <w:rPr>
          <w:rFonts w:eastAsiaTheme="minorHAnsi"/>
          <w:color w:val="000000"/>
          <w:vertAlign w:val="superscript"/>
        </w:rPr>
        <w:t>b</w:t>
      </w:r>
      <w:r>
        <w:rPr>
          <w:rFonts w:eastAsiaTheme="minorHAnsi"/>
          <w:color w:val="000000"/>
        </w:rPr>
        <w:t>Two</w:t>
      </w:r>
      <w:proofErr w:type="spellEnd"/>
      <w:proofErr w:type="gramEnd"/>
      <w:r>
        <w:rPr>
          <w:rFonts w:eastAsiaTheme="minorHAnsi"/>
          <w:color w:val="000000"/>
        </w:rPr>
        <w:t xml:space="preserve"> publications for the same case reports.</w:t>
      </w:r>
    </w:p>
    <w:p w:rsidR="00115BB5" w:rsidRPr="00F17AF7" w:rsidRDefault="00115BB5" w:rsidP="00D600FB">
      <w:pPr>
        <w:ind w:left="-630" w:right="-630"/>
        <w:rPr>
          <w:rFonts w:eastAsiaTheme="minorHAnsi"/>
          <w:color w:val="000000"/>
        </w:rPr>
      </w:pPr>
    </w:p>
    <w:p w:rsidR="00115BB5" w:rsidRDefault="00115BB5" w:rsidP="00D600FB"/>
    <w:p w:rsidR="00115BB5" w:rsidRPr="008F4B0F" w:rsidRDefault="00115BB5" w:rsidP="00D600FB">
      <w:pPr>
        <w:autoSpaceDE w:val="0"/>
        <w:autoSpaceDN w:val="0"/>
        <w:adjustRightInd w:val="0"/>
        <w:spacing w:line="360" w:lineRule="auto"/>
        <w:rPr>
          <w:rFonts w:asciiTheme="minorHAnsi" w:hAnsiTheme="minorHAnsi"/>
          <w:sz w:val="20"/>
          <w:szCs w:val="20"/>
        </w:rPr>
      </w:pPr>
    </w:p>
    <w:p w:rsidR="00115BB5" w:rsidRDefault="00115BB5" w:rsidP="00D600FB">
      <w:pPr>
        <w:spacing w:after="160" w:line="259" w:lineRule="auto"/>
        <w:sectPr w:rsidR="00115BB5" w:rsidSect="00115BB5">
          <w:footerReference w:type="default" r:id="rId5"/>
          <w:pgSz w:w="15840" w:h="12240" w:orient="landscape"/>
          <w:pgMar w:top="1440" w:right="1440" w:bottom="1440" w:left="1440" w:header="720" w:footer="720" w:gutter="0"/>
          <w:cols w:space="720"/>
          <w:docGrid w:linePitch="360"/>
        </w:sectPr>
      </w:pPr>
    </w:p>
    <w:p w:rsidR="00115BB5" w:rsidRDefault="00115BB5" w:rsidP="00696CEA">
      <w:pPr>
        <w:pStyle w:val="EndNoteBibliography"/>
        <w:rPr>
          <w:b/>
        </w:rPr>
      </w:pPr>
      <w:r w:rsidRPr="00F17AF7">
        <w:rPr>
          <w:b/>
        </w:rPr>
        <w:lastRenderedPageBreak/>
        <w:t>REFERENCES</w:t>
      </w:r>
      <w:r>
        <w:rPr>
          <w:b/>
        </w:rPr>
        <w:t xml:space="preserve">  </w:t>
      </w:r>
    </w:p>
    <w:p w:rsidR="00115BB5" w:rsidRDefault="00115BB5" w:rsidP="008B5570">
      <w:pPr>
        <w:pStyle w:val="EndNoteBibliography"/>
        <w:ind w:left="720" w:hanging="720"/>
        <w:rPr>
          <w:b/>
        </w:rPr>
      </w:pPr>
    </w:p>
    <w:p w:rsidR="00115BB5" w:rsidRPr="00070088" w:rsidRDefault="00115BB5" w:rsidP="00070088">
      <w:pPr>
        <w:pStyle w:val="EndNoteBibliography"/>
      </w:pPr>
      <w:r w:rsidRPr="00070088">
        <w:t>1.</w:t>
      </w:r>
      <w:r w:rsidRPr="00070088">
        <w:tab/>
        <w:t>Jose A, Yiannoullou P, Bhutani S, Denley H, Morton M, Picton M, et al. Renal allograft failure after ipilimumab therapy for metastatic melanoma: a case report and review of the literature. Transplant Proc. 2016;48(9):3137-41.</w:t>
      </w:r>
    </w:p>
    <w:p w:rsidR="00115BB5" w:rsidRPr="00070088" w:rsidRDefault="00115BB5" w:rsidP="00070088">
      <w:pPr>
        <w:pStyle w:val="EndNoteBibliography"/>
      </w:pPr>
      <w:r w:rsidRPr="00070088">
        <w:t>2.</w:t>
      </w:r>
      <w:r w:rsidRPr="00070088">
        <w:tab/>
        <w:t>Ong M, Ibrahim AM, Bourassa-Blanchette S, Canil C, Fairhead T, Knoll G. Antitumor activity of nivolumab on hemodialysis after renal allograft rejection. Journal for ImmunoTherapy of Cancer. 2016;4 (1) (no pagination)(64).</w:t>
      </w:r>
    </w:p>
    <w:p w:rsidR="00115BB5" w:rsidRPr="00070088" w:rsidRDefault="00115BB5" w:rsidP="00070088">
      <w:pPr>
        <w:pStyle w:val="EndNoteBibliography"/>
      </w:pPr>
      <w:r w:rsidRPr="00070088">
        <w:t>3.</w:t>
      </w:r>
      <w:r w:rsidRPr="00070088">
        <w:tab/>
        <w:t>Spain L, Higgins R, Gopalakrishnan K, Turajlic S, Gore M, Larkin J. Acute renal allograft rejection after immune checkpoint inhibitor therapy for metastatic melanoma. Annals of Oncology. 2016;27(6):1135-7.</w:t>
      </w:r>
    </w:p>
    <w:p w:rsidR="00115BB5" w:rsidRPr="00070088" w:rsidRDefault="00115BB5" w:rsidP="00070088">
      <w:pPr>
        <w:pStyle w:val="EndNoteBibliography"/>
      </w:pPr>
      <w:r w:rsidRPr="00070088">
        <w:t>4.</w:t>
      </w:r>
      <w:r w:rsidRPr="00070088">
        <w:tab/>
        <w:t>Kwatra V, Karanth NV, Priyadarshana K, Charakidis M. Pembrolizumab for metastatic melanoma in a renal allograft recipient with subsequent graft rejection and treatment response failure: a case report. Journal of Medical Case Reports. 2017;11 (1) (no pagination)(79).</w:t>
      </w:r>
    </w:p>
    <w:p w:rsidR="00115BB5" w:rsidRPr="00070088" w:rsidRDefault="00115BB5" w:rsidP="00070088">
      <w:pPr>
        <w:pStyle w:val="EndNoteBibliography"/>
      </w:pPr>
      <w:r w:rsidRPr="00070088">
        <w:t>5.</w:t>
      </w:r>
      <w:r w:rsidRPr="00070088">
        <w:tab/>
        <w:t>Alhamad T, Venkatachalam K, Linette GP, Brennan DC. Checkpoint inhibitors in kidney transplant recipients and the potential risk of rejection. American journal of transplantation : official journal of the American Society of Transplantation and the American Society of Transplant Surgeons. 2016;16(4):1332-3.</w:t>
      </w:r>
    </w:p>
    <w:p w:rsidR="00115BB5" w:rsidRPr="00070088" w:rsidRDefault="00115BB5" w:rsidP="00070088">
      <w:pPr>
        <w:pStyle w:val="EndNoteBibliography"/>
      </w:pPr>
      <w:r w:rsidRPr="00070088">
        <w:t>6.</w:t>
      </w:r>
      <w:r w:rsidRPr="00070088">
        <w:tab/>
        <w:t>Miller DM, Faulkner-Jones BE, Stone JR, Drews RE. Complete pathologic response of metastatic cutaneous squamous cell carcinoma and allograft rejection after treatment with combination immune checkpoint blockade. JAAD Case Reports. 2017;3(5):412-5.</w:t>
      </w:r>
    </w:p>
    <w:p w:rsidR="00115BB5" w:rsidRPr="00070088" w:rsidRDefault="00115BB5" w:rsidP="00070088">
      <w:pPr>
        <w:pStyle w:val="EndNoteBibliography"/>
      </w:pPr>
      <w:r w:rsidRPr="00070088">
        <w:t>7.</w:t>
      </w:r>
      <w:r w:rsidRPr="00070088">
        <w:tab/>
        <w:t>Lipson EJ, Bagnasco SM, Moore J, Jang S, Patel MJ, Zachary AA, et al. Tumor regression and allograft rejection after administration of anti-PD-1. New England Journal of Medicine. 2016;374(9):896-8.</w:t>
      </w:r>
    </w:p>
    <w:p w:rsidR="00115BB5" w:rsidRPr="00070088" w:rsidRDefault="00115BB5" w:rsidP="00070088">
      <w:pPr>
        <w:pStyle w:val="EndNoteBibliography"/>
      </w:pPr>
      <w:r w:rsidRPr="00070088">
        <w:t>8.</w:t>
      </w:r>
      <w:r w:rsidRPr="00070088">
        <w:tab/>
        <w:t>Boils CL, Aljadir DN, Cantafio AW. Use of the PD-1 pathway inhibitor nivolumab in a renal transplant patient with malignancy. American Journal of Transplantation. 2016;16(8):2496-7.</w:t>
      </w:r>
    </w:p>
    <w:p w:rsidR="00115BB5" w:rsidRPr="00070088" w:rsidRDefault="00115BB5" w:rsidP="00070088">
      <w:pPr>
        <w:pStyle w:val="EndNoteBibliography"/>
      </w:pPr>
      <w:r w:rsidRPr="00070088">
        <w:t>9.</w:t>
      </w:r>
      <w:r w:rsidRPr="00070088">
        <w:tab/>
        <w:t>Lipson EJ, Bodell MA, Kraus ES, Sharfman WH. Successful administration of ipilimumab to two kidney transplantation patients with metastatic melanoma. Journal of Clinical Oncology. 2014;32(19):e69-e71.</w:t>
      </w:r>
    </w:p>
    <w:p w:rsidR="00115BB5" w:rsidRPr="00070088" w:rsidRDefault="00115BB5" w:rsidP="00070088">
      <w:pPr>
        <w:pStyle w:val="EndNoteBibliography"/>
      </w:pPr>
      <w:r w:rsidRPr="00070088">
        <w:t>10.</w:t>
      </w:r>
      <w:r w:rsidRPr="00070088">
        <w:tab/>
        <w:t>Kittai AS, Oldham H, Cetnar J, Taylor M. Immune checkpoint inhibitors in organ transplant patients. Journal of Immunotherapy. 2017;40(7):277-81.</w:t>
      </w:r>
    </w:p>
    <w:p w:rsidR="00115BB5" w:rsidRPr="00070088" w:rsidRDefault="00115BB5" w:rsidP="00070088">
      <w:pPr>
        <w:pStyle w:val="EndNoteBibliography"/>
      </w:pPr>
      <w:r w:rsidRPr="00070088">
        <w:t>11.</w:t>
      </w:r>
      <w:r w:rsidRPr="00070088">
        <w:tab/>
        <w:t>Winkler JK, Gutzmer R, Bender C, Lang N, Zeier M, Enk AH, et al. Safe administration of an anti-PD-1 antibody to kidney-transplant patients: 2 clinical cases and review of the literature. Journal of immunotherapy. 2017;40(9):341-4.</w:t>
      </w:r>
    </w:p>
    <w:p w:rsidR="00115BB5" w:rsidRPr="00070088" w:rsidRDefault="00115BB5" w:rsidP="00070088">
      <w:pPr>
        <w:pStyle w:val="EndNoteBibliography"/>
      </w:pPr>
      <w:r w:rsidRPr="00070088">
        <w:t>12.</w:t>
      </w:r>
      <w:r w:rsidRPr="00070088">
        <w:tab/>
        <w:t>Herz S, Hofer T, Papapanagiotou M, Leyh JC, Meyenburg S, Schadendorf D, et al. Checkpoint inhibitors in chronic kidney failure and an organ transplant recipient. European Journal of Cancer. 2016;67:66-72.</w:t>
      </w:r>
    </w:p>
    <w:p w:rsidR="00115BB5" w:rsidRPr="00070088" w:rsidRDefault="00115BB5" w:rsidP="00070088">
      <w:pPr>
        <w:pStyle w:val="EndNoteBibliography"/>
      </w:pPr>
      <w:r w:rsidRPr="00070088">
        <w:t>13.</w:t>
      </w:r>
      <w:r w:rsidRPr="00070088">
        <w:tab/>
        <w:t>Sadaat M, Jang S. Complete tumor response to pembrolizumab and allograft preservation in renal allograft recipient on immunosuppressive therapy. Journal of Oncology Practice. 2018;14(3):198-9.</w:t>
      </w:r>
    </w:p>
    <w:p w:rsidR="00115BB5" w:rsidRPr="00070088" w:rsidRDefault="00115BB5" w:rsidP="00070088">
      <w:pPr>
        <w:pStyle w:val="EndNoteBibliography"/>
      </w:pPr>
      <w:r w:rsidRPr="00070088">
        <w:t>14.</w:t>
      </w:r>
      <w:r w:rsidRPr="00070088">
        <w:tab/>
        <w:t>Barnett R, Barta VS, Jhaveri KD. Preserved renal-allograft function and the PD-1 pathway inhibitor nivolumab: To the editor. New England Journal of Medicine. 2017;376(2):191-2.</w:t>
      </w:r>
    </w:p>
    <w:p w:rsidR="00115BB5" w:rsidRPr="00070088" w:rsidRDefault="00115BB5" w:rsidP="00070088">
      <w:pPr>
        <w:pStyle w:val="EndNoteBibliography"/>
      </w:pPr>
      <w:r w:rsidRPr="00070088">
        <w:t>15.</w:t>
      </w:r>
      <w:r w:rsidRPr="00070088">
        <w:tab/>
        <w:t>Dueland S, Guren TK, Boberg KM, Reims HM, Grzyb K, Aamdal S, et al. Acute liver graft rejection after ipilimumab therapy. Annals of Oncology. 2017;28(10):2619-20.</w:t>
      </w:r>
    </w:p>
    <w:p w:rsidR="00115BB5" w:rsidRPr="00070088" w:rsidRDefault="00115BB5" w:rsidP="00070088">
      <w:pPr>
        <w:pStyle w:val="EndNoteBibliography"/>
      </w:pPr>
      <w:r w:rsidRPr="00070088">
        <w:lastRenderedPageBreak/>
        <w:t>16.</w:t>
      </w:r>
      <w:r w:rsidRPr="00070088">
        <w:tab/>
        <w:t>Friend BD, Venick RS, McDiarmid SV, Zhou X, Naini B, Wang H, et al. Fatal orthotopic liver transplant organ rejection induced by a checkpoint inhibitor in two patients with refractory, metastatic hepatocellular carcinoma. Pediatr Blood Cancer. 2017;64(12).</w:t>
      </w:r>
    </w:p>
    <w:p w:rsidR="00115BB5" w:rsidRPr="00070088" w:rsidRDefault="00115BB5" w:rsidP="00070088">
      <w:pPr>
        <w:pStyle w:val="EndNoteBibliography"/>
      </w:pPr>
      <w:r w:rsidRPr="00070088">
        <w:t>17.</w:t>
      </w:r>
      <w:r w:rsidRPr="00070088">
        <w:tab/>
        <w:t>Zhou X, Naini BV, Federman NC, Garcia-Tsao G, Marcus EA, Venick RS, et al. Liver injury induced by PD-1 inhibitor nivolumab: Report of 3 cases with biopsy findings. Laboratory Investigation. 2017;97:427A.</w:t>
      </w:r>
    </w:p>
    <w:p w:rsidR="00115BB5" w:rsidRPr="00070088" w:rsidRDefault="00115BB5" w:rsidP="00070088">
      <w:pPr>
        <w:pStyle w:val="EndNoteBibliography"/>
      </w:pPr>
      <w:r w:rsidRPr="00070088">
        <w:t>18.</w:t>
      </w:r>
      <w:r w:rsidRPr="00070088">
        <w:tab/>
        <w:t>Morales RE, Shoushtari AN, Walsh MM, Grewal P, Lipson EJ, Carvajal RD. Safety and efficacy of ipilimumab to treat advanced melanoma in the setting of liver transplantation. Journal for Immunotherapy of Cancer. 2015;3:22.</w:t>
      </w:r>
    </w:p>
    <w:p w:rsidR="00115BB5" w:rsidRPr="00070088" w:rsidRDefault="00115BB5" w:rsidP="00070088">
      <w:pPr>
        <w:pStyle w:val="EndNoteBibliography"/>
      </w:pPr>
      <w:r w:rsidRPr="00070088">
        <w:t>19.</w:t>
      </w:r>
      <w:r w:rsidRPr="00070088">
        <w:tab/>
        <w:t>Schvartsman GP, K. Sood, G. Katkhuda, R. Tawbi, H. Immune checkpoint inhibitor therapy in a liver transplant recipient with melanoma. Annals of internal medicine. 2017;167(5):361-2.</w:t>
      </w:r>
    </w:p>
    <w:p w:rsidR="00115BB5" w:rsidRPr="00070088" w:rsidRDefault="00115BB5" w:rsidP="00070088">
      <w:pPr>
        <w:pStyle w:val="EndNoteBibliography"/>
      </w:pPr>
      <w:r w:rsidRPr="00070088">
        <w:t>20.</w:t>
      </w:r>
      <w:r w:rsidRPr="00070088">
        <w:tab/>
        <w:t>Ranganath HA, Panella TJ. Administration of ipilimumab to a liver transplant recipient with unresectable metastatic melanoma. Journal of immunotherapy. 2015;38(5):211.</w:t>
      </w:r>
    </w:p>
    <w:p w:rsidR="00115BB5" w:rsidRPr="00070088" w:rsidRDefault="00115BB5" w:rsidP="00070088">
      <w:pPr>
        <w:pStyle w:val="EndNoteBibliography"/>
      </w:pPr>
      <w:r w:rsidRPr="00070088">
        <w:t>21.</w:t>
      </w:r>
      <w:r w:rsidRPr="00070088">
        <w:tab/>
        <w:t>De Toni ENG, A. L. Tapering of immunosuppression and sustained treatment with nivolumab in a liver transplant recipient. Gastroenterology. 2017;152(6):1631-3.</w:t>
      </w:r>
    </w:p>
    <w:p w:rsidR="00115BB5" w:rsidRPr="00070088" w:rsidRDefault="00115BB5" w:rsidP="00070088">
      <w:pPr>
        <w:pStyle w:val="EndNoteBibliography"/>
      </w:pPr>
      <w:r w:rsidRPr="00070088">
        <w:t>22.</w:t>
      </w:r>
      <w:r w:rsidRPr="00070088">
        <w:tab/>
        <w:t>Varkaris A, Lewis DW, Nugent FW. Preserved liver transplant after PD-1 pathway inhibitor for hepatocellular carcinoma. Am J Gastroenterol. 2017;112(12):1895-6.</w:t>
      </w:r>
    </w:p>
    <w:p w:rsidR="00115BB5" w:rsidRPr="00070088" w:rsidRDefault="00115BB5" w:rsidP="00070088">
      <w:pPr>
        <w:pStyle w:val="EndNoteBibliography"/>
      </w:pPr>
      <w:r w:rsidRPr="00070088">
        <w:t>23.</w:t>
      </w:r>
      <w:r w:rsidRPr="00070088">
        <w:tab/>
        <w:t>Kuo JC, Lilly LB, Hogg D. Immune checkpoint inhibitor therapy in a liver transplant recipient with a rare subtype of melanoma: A case report and literature review. Melanoma Research. 2018;28(1):61-4.</w:t>
      </w:r>
    </w:p>
    <w:p w:rsidR="00115BB5" w:rsidRPr="00070088" w:rsidRDefault="00115BB5" w:rsidP="00070088">
      <w:pPr>
        <w:pStyle w:val="EndNoteBibliography"/>
      </w:pPr>
      <w:r w:rsidRPr="00070088">
        <w:t>24.</w:t>
      </w:r>
      <w:r w:rsidRPr="00070088">
        <w:tab/>
        <w:t>Biondani P, De Martin E, Samuel D. Safety of an anti-PD-1 immune checkpoint inhibitor in a liver transplant recipient. Annals of Oncology. 2018;29(1):286-7.</w:t>
      </w:r>
    </w:p>
    <w:p w:rsidR="00115BB5" w:rsidRPr="00070088" w:rsidRDefault="00115BB5" w:rsidP="00070088">
      <w:pPr>
        <w:pStyle w:val="EndNoteBibliography"/>
      </w:pPr>
      <w:r w:rsidRPr="00070088">
        <w:t>25.</w:t>
      </w:r>
      <w:r w:rsidRPr="00070088">
        <w:tab/>
        <w:t>Owonikoko TK, Kumar M, Yang S, Kamphorst AO, Pillai RN, Akondy R, et al. Cardiac allograft rejection as a complication of PD-1 checkpoint blockade for cancer immunotherapy: a case report. Cancer Immunol Immunother. 2017;66(1):45-50.</w:t>
      </w:r>
    </w:p>
    <w:p w:rsidR="00115BB5" w:rsidRPr="00070088" w:rsidRDefault="00115BB5" w:rsidP="00070088">
      <w:pPr>
        <w:pStyle w:val="EndNoteBibliography"/>
      </w:pPr>
      <w:r w:rsidRPr="00070088">
        <w:t>26.</w:t>
      </w:r>
      <w:r w:rsidRPr="00070088">
        <w:tab/>
        <w:t>Gastman BRE, M. S. Tolerability of immune checkpoint inhibition cancer therapy in a cardiac transplant patient. Ann Oncol. 2016;27(12):2304-5.</w:t>
      </w:r>
    </w:p>
    <w:p w:rsidR="00115BB5" w:rsidRPr="00070088" w:rsidRDefault="00115BB5" w:rsidP="00070088">
      <w:pPr>
        <w:pStyle w:val="EndNoteBibliography"/>
      </w:pPr>
      <w:r w:rsidRPr="00070088">
        <w:t>27.</w:t>
      </w:r>
      <w:r w:rsidRPr="00070088">
        <w:tab/>
        <w:t>Qin R, Salama AKS. Report of ipilimumab in a heart transplant patient with metastatic melanoma on tacrolimus. Melanoma Management. 2015;2(4):311-4.</w:t>
      </w:r>
    </w:p>
    <w:p w:rsidR="00115BB5" w:rsidRDefault="00115BB5" w:rsidP="00D600FB">
      <w:pPr>
        <w:spacing w:before="240" w:line="480" w:lineRule="auto"/>
      </w:pPr>
    </w:p>
    <w:p w:rsidR="0055718E" w:rsidRDefault="0055718E"/>
    <w:sectPr w:rsidR="0055718E" w:rsidSect="00115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4C" w:rsidRDefault="00115BB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2FE"/>
    <w:multiLevelType w:val="hybridMultilevel"/>
    <w:tmpl w:val="D90C31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FC4673"/>
    <w:multiLevelType w:val="hybridMultilevel"/>
    <w:tmpl w:val="BD1A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5BB5"/>
    <w:rsid w:val="00115BB5"/>
    <w:rsid w:val="0055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1BD0-9114-44AA-A40F-20A6F75F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rsid w:val="00115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5BB5"/>
  </w:style>
  <w:style w:type="character" w:styleId="CommentReference">
    <w:name w:val="annotation reference"/>
    <w:basedOn w:val="DefaultParagraphFont"/>
    <w:semiHidden/>
    <w:rsid w:val="00115BB5"/>
    <w:rPr>
      <w:sz w:val="16"/>
      <w:szCs w:val="16"/>
    </w:rPr>
  </w:style>
  <w:style w:type="paragraph" w:styleId="CommentText">
    <w:name w:val="annotation text"/>
    <w:basedOn w:val="Normal"/>
    <w:link w:val="CommentTextChar"/>
    <w:semiHidden/>
    <w:rsid w:val="00115BB5"/>
    <w:rPr>
      <w:sz w:val="20"/>
      <w:szCs w:val="20"/>
    </w:rPr>
  </w:style>
  <w:style w:type="character" w:customStyle="1" w:styleId="CommentTextChar">
    <w:name w:val="Comment Text Char"/>
    <w:basedOn w:val="DefaultParagraphFont"/>
    <w:link w:val="CommentText"/>
    <w:semiHidden/>
    <w:rsid w:val="00115B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B5"/>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115BB5"/>
    <w:pPr>
      <w:jc w:val="center"/>
    </w:pPr>
    <w:rPr>
      <w:noProof/>
    </w:rPr>
  </w:style>
  <w:style w:type="character" w:customStyle="1" w:styleId="EndNoteBibliographyTitleChar">
    <w:name w:val="EndNote Bibliography Title Char"/>
    <w:basedOn w:val="DefaultParagraphFont"/>
    <w:link w:val="EndNoteBibliographyTitle"/>
    <w:rsid w:val="00115BB5"/>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15BB5"/>
    <w:rPr>
      <w:noProof/>
    </w:rPr>
  </w:style>
  <w:style w:type="character" w:customStyle="1" w:styleId="EndNoteBibliographyChar">
    <w:name w:val="EndNote Bibliography Char"/>
    <w:basedOn w:val="DefaultParagraphFont"/>
    <w:link w:val="EndNoteBibliography"/>
    <w:rsid w:val="00115BB5"/>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115BB5"/>
    <w:rPr>
      <w:b/>
      <w:bCs/>
    </w:rPr>
  </w:style>
  <w:style w:type="character" w:customStyle="1" w:styleId="CommentSubjectChar">
    <w:name w:val="Comment Subject Char"/>
    <w:basedOn w:val="CommentTextChar"/>
    <w:link w:val="CommentSubject"/>
    <w:uiPriority w:val="99"/>
    <w:semiHidden/>
    <w:rsid w:val="00115BB5"/>
    <w:rPr>
      <w:rFonts w:ascii="Times New Roman" w:eastAsia="Times New Roman" w:hAnsi="Times New Roman" w:cs="Times New Roman"/>
      <w:b/>
      <w:bCs/>
      <w:sz w:val="20"/>
      <w:szCs w:val="20"/>
    </w:rPr>
  </w:style>
  <w:style w:type="table" w:styleId="TableGrid">
    <w:name w:val="Table Grid"/>
    <w:basedOn w:val="TableNormal"/>
    <w:uiPriority w:val="39"/>
    <w:rsid w:val="0011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BB5"/>
    <w:pPr>
      <w:tabs>
        <w:tab w:val="center" w:pos="4680"/>
        <w:tab w:val="right" w:pos="9360"/>
      </w:tabs>
    </w:pPr>
  </w:style>
  <w:style w:type="character" w:customStyle="1" w:styleId="HeaderChar">
    <w:name w:val="Header Char"/>
    <w:basedOn w:val="DefaultParagraphFont"/>
    <w:link w:val="Header"/>
    <w:uiPriority w:val="99"/>
    <w:rsid w:val="00115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5BB5"/>
    <w:pPr>
      <w:tabs>
        <w:tab w:val="center" w:pos="4680"/>
        <w:tab w:val="right" w:pos="9360"/>
      </w:tabs>
    </w:pPr>
  </w:style>
  <w:style w:type="character" w:customStyle="1" w:styleId="FooterChar">
    <w:name w:val="Footer Char"/>
    <w:basedOn w:val="DefaultParagraphFont"/>
    <w:link w:val="Footer"/>
    <w:uiPriority w:val="99"/>
    <w:rsid w:val="00115BB5"/>
    <w:rPr>
      <w:rFonts w:ascii="Times New Roman" w:eastAsia="Times New Roman" w:hAnsi="Times New Roman" w:cs="Times New Roman"/>
      <w:sz w:val="24"/>
      <w:szCs w:val="24"/>
    </w:rPr>
  </w:style>
  <w:style w:type="character" w:customStyle="1" w:styleId="highlight">
    <w:name w:val="highlight"/>
    <w:basedOn w:val="DefaultParagraphFont"/>
    <w:rsid w:val="00115BB5"/>
  </w:style>
  <w:style w:type="character" w:styleId="Emphasis">
    <w:name w:val="Emphasis"/>
    <w:basedOn w:val="DefaultParagraphFont"/>
    <w:uiPriority w:val="20"/>
    <w:qFormat/>
    <w:rsid w:val="00115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Hassan,Noha Abdelwahab</dc:creator>
  <cp:keywords/>
  <dc:description/>
  <cp:lastModifiedBy>Hassan,Noha Abdelwahab</cp:lastModifiedBy>
  <cp:revision>1</cp:revision>
  <dcterms:created xsi:type="dcterms:W3CDTF">2018-12-04T19:22:00Z</dcterms:created>
  <dcterms:modified xsi:type="dcterms:W3CDTF">2018-12-04T19:23:00Z</dcterms:modified>
</cp:coreProperties>
</file>