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A2C" w:rsidRDefault="00E7254E" w:rsidP="00C67A2C">
      <w:pPr>
        <w:spacing w:line="480" w:lineRule="auto"/>
        <w:outlineLvl w:val="0"/>
        <w:rPr>
          <w:rFonts w:ascii="Arial" w:hAnsi="Arial" w:cs="Arial"/>
          <w:sz w:val="28"/>
          <w:szCs w:val="28"/>
        </w:rPr>
      </w:pPr>
      <w:r>
        <w:rPr>
          <w:rFonts w:ascii="Arial" w:hAnsi="Arial" w:cs="Arial"/>
          <w:sz w:val="28"/>
          <w:szCs w:val="28"/>
        </w:rPr>
        <w:t>B</w:t>
      </w:r>
      <w:r w:rsidR="0064252B">
        <w:rPr>
          <w:rFonts w:ascii="Arial" w:hAnsi="Arial" w:cs="Arial"/>
          <w:sz w:val="28"/>
          <w:szCs w:val="28"/>
        </w:rPr>
        <w:t xml:space="preserve"> </w:t>
      </w:r>
      <w:r>
        <w:rPr>
          <w:rFonts w:ascii="Arial" w:hAnsi="Arial" w:cs="Arial"/>
          <w:sz w:val="28"/>
          <w:szCs w:val="28"/>
        </w:rPr>
        <w:t>cell depletion or absence does not impede anti-tumor activity of PD-1 inhibitors</w:t>
      </w:r>
    </w:p>
    <w:p w:rsidR="00C67A2C" w:rsidRDefault="00C67A2C" w:rsidP="00C67A2C">
      <w:pPr>
        <w:spacing w:line="480" w:lineRule="auto"/>
        <w:outlineLvl w:val="0"/>
        <w:rPr>
          <w:rFonts w:ascii="Arial" w:hAnsi="Arial" w:cs="Arial"/>
          <w:sz w:val="28"/>
          <w:szCs w:val="28"/>
        </w:rPr>
      </w:pPr>
    </w:p>
    <w:p w:rsidR="00C67A2C" w:rsidRPr="00C67A2C" w:rsidRDefault="00C67A2C" w:rsidP="00C67A2C">
      <w:pPr>
        <w:spacing w:line="480" w:lineRule="auto"/>
        <w:outlineLvl w:val="0"/>
        <w:rPr>
          <w:rFonts w:ascii="Arial" w:hAnsi="Arial" w:cs="Arial"/>
          <w:sz w:val="28"/>
          <w:szCs w:val="28"/>
        </w:rPr>
      </w:pPr>
      <w:r>
        <w:rPr>
          <w:rFonts w:ascii="Arial" w:hAnsi="Arial" w:cs="Arial"/>
          <w:sz w:val="28"/>
          <w:szCs w:val="28"/>
        </w:rPr>
        <w:t>Additional file 1: Supplemental methods, Table S1-S2 and Figure S1-S2</w:t>
      </w:r>
    </w:p>
    <w:p w:rsidR="00C67A2C" w:rsidRDefault="00C67A2C" w:rsidP="00C67A2C">
      <w:pPr>
        <w:spacing w:after="0" w:line="240" w:lineRule="auto"/>
        <w:rPr>
          <w:rFonts w:ascii="Geneva" w:eastAsia="Times New Roman" w:hAnsi="Geneva" w:cs="Times New Roman"/>
          <w:color w:val="333333"/>
          <w:sz w:val="18"/>
          <w:szCs w:val="18"/>
          <w:shd w:val="clear" w:color="auto" w:fill="E3E0D0"/>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C67A2C" w:rsidRDefault="00C67A2C" w:rsidP="00B316BD">
      <w:pPr>
        <w:pStyle w:val="PlainText"/>
        <w:spacing w:line="360" w:lineRule="auto"/>
        <w:jc w:val="both"/>
        <w:rPr>
          <w:rFonts w:ascii="Arial" w:hAnsi="Arial" w:cs="Arial"/>
          <w:b/>
          <w:lang w:val="en-US"/>
        </w:rPr>
      </w:pPr>
    </w:p>
    <w:p w:rsidR="00C67A2C" w:rsidRDefault="00C67A2C" w:rsidP="00B316BD">
      <w:pPr>
        <w:pStyle w:val="PlainText"/>
        <w:spacing w:line="360" w:lineRule="auto"/>
        <w:jc w:val="both"/>
        <w:rPr>
          <w:rFonts w:ascii="Arial" w:hAnsi="Arial" w:cs="Arial"/>
          <w:b/>
          <w:lang w:val="en-US"/>
        </w:rPr>
      </w:pPr>
    </w:p>
    <w:p w:rsidR="00C67A2C" w:rsidRDefault="00C67A2C" w:rsidP="00B316BD">
      <w:pPr>
        <w:pStyle w:val="PlainText"/>
        <w:spacing w:line="360" w:lineRule="auto"/>
        <w:jc w:val="both"/>
        <w:rPr>
          <w:rFonts w:ascii="Arial" w:hAnsi="Arial" w:cs="Arial"/>
          <w:b/>
          <w:lang w:val="en-US"/>
        </w:rPr>
      </w:pPr>
    </w:p>
    <w:p w:rsidR="00C67A2C" w:rsidRDefault="00C67A2C" w:rsidP="00B316BD">
      <w:pPr>
        <w:pStyle w:val="PlainText"/>
        <w:spacing w:line="360" w:lineRule="auto"/>
        <w:jc w:val="both"/>
        <w:rPr>
          <w:rFonts w:ascii="Arial" w:hAnsi="Arial" w:cs="Arial"/>
          <w:b/>
          <w:lang w:val="en-US"/>
        </w:rPr>
      </w:pPr>
    </w:p>
    <w:p w:rsidR="00C67A2C" w:rsidRDefault="00C67A2C" w:rsidP="00B316BD">
      <w:pPr>
        <w:pStyle w:val="PlainText"/>
        <w:spacing w:line="360" w:lineRule="auto"/>
        <w:jc w:val="both"/>
        <w:rPr>
          <w:rFonts w:ascii="Arial" w:hAnsi="Arial" w:cs="Arial"/>
          <w:b/>
          <w:lang w:val="en-US"/>
        </w:rPr>
      </w:pPr>
    </w:p>
    <w:p w:rsidR="00C67A2C" w:rsidRDefault="00C67A2C"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r>
        <w:rPr>
          <w:rFonts w:ascii="Arial" w:hAnsi="Arial" w:cs="Arial"/>
          <w:b/>
          <w:lang w:val="en-US"/>
        </w:rPr>
        <w:lastRenderedPageBreak/>
        <w:t>Supplemental Methods</w:t>
      </w:r>
    </w:p>
    <w:p w:rsidR="00B316BD" w:rsidRDefault="00B316BD" w:rsidP="00B316BD">
      <w:pPr>
        <w:pStyle w:val="PlainText"/>
        <w:spacing w:line="360" w:lineRule="auto"/>
        <w:jc w:val="both"/>
        <w:rPr>
          <w:rFonts w:ascii="Arial" w:hAnsi="Arial" w:cs="Arial"/>
          <w:b/>
          <w:lang w:val="en-US"/>
        </w:rPr>
      </w:pPr>
    </w:p>
    <w:p w:rsidR="00B316BD" w:rsidRPr="00BF0B55" w:rsidRDefault="00B316BD" w:rsidP="00B316BD">
      <w:pPr>
        <w:spacing w:after="0" w:line="480" w:lineRule="auto"/>
        <w:jc w:val="both"/>
        <w:rPr>
          <w:rFonts w:ascii="Arial" w:hAnsi="Arial" w:cs="Arial"/>
        </w:rPr>
      </w:pPr>
      <w:r>
        <w:rPr>
          <w:rFonts w:ascii="Arial" w:hAnsi="Arial" w:cs="Arial"/>
          <w:u w:val="single"/>
        </w:rPr>
        <w:t>Quantification</w:t>
      </w:r>
      <w:r w:rsidRPr="00BF0B55">
        <w:rPr>
          <w:rFonts w:ascii="Arial" w:hAnsi="Arial" w:cs="Arial"/>
          <w:u w:val="single"/>
        </w:rPr>
        <w:t xml:space="preserve"> of B cell content</w:t>
      </w:r>
      <w:r>
        <w:rPr>
          <w:rFonts w:ascii="Arial" w:hAnsi="Arial" w:cs="Arial"/>
          <w:u w:val="single"/>
        </w:rPr>
        <w:t xml:space="preserve"> in human tumors</w:t>
      </w:r>
      <w:r w:rsidRPr="00BF0B55">
        <w:rPr>
          <w:rFonts w:ascii="Arial" w:hAnsi="Arial" w:cs="Arial"/>
          <w:u w:val="single"/>
        </w:rPr>
        <w:t>:</w:t>
      </w:r>
      <w:r w:rsidRPr="00BF0B55">
        <w:rPr>
          <w:rFonts w:ascii="Arial" w:hAnsi="Arial" w:cs="Arial"/>
          <w:b/>
        </w:rPr>
        <w:t xml:space="preserve">  </w:t>
      </w:r>
      <w:r w:rsidRPr="00BF0B55">
        <w:rPr>
          <w:rFonts w:ascii="Arial" w:hAnsi="Arial" w:cs="Arial"/>
        </w:rPr>
        <w:t xml:space="preserve">Immunofluorescence staining was performed </w:t>
      </w:r>
      <w:r>
        <w:rPr>
          <w:rFonts w:ascii="Arial" w:hAnsi="Arial" w:cs="Arial"/>
        </w:rPr>
        <w:t>as</w:t>
      </w:r>
      <w:r w:rsidRPr="00BF0B55">
        <w:rPr>
          <w:rFonts w:ascii="Arial" w:hAnsi="Arial" w:cs="Arial"/>
        </w:rPr>
        <w:t xml:space="preserve"> described.</w:t>
      </w:r>
      <w:r w:rsidRPr="00BF0B55">
        <w:rPr>
          <w:rFonts w:ascii="Arial" w:hAnsi="Arial" w:cs="Arial"/>
        </w:rPr>
        <w:fldChar w:fldCharType="begin">
          <w:fldData xml:space="preserve">PEVuZE5vdGU+PENpdGU+PEF1dGhvcj5CYWluZTwvQXV0aG9yPjxZZWFyPjIwMTU8L1llYXI+PFJl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</w:fldData>
        </w:fldChar>
      </w:r>
      <w:r w:rsidR="00D72F2F">
        <w:rPr>
          <w:rFonts w:ascii="Arial" w:hAnsi="Arial" w:cs="Arial"/>
        </w:rPr>
        <w:instrText xml:space="preserve"> ADDIN EN.CITE </w:instrText>
      </w:r>
      <w:r w:rsidR="00D72F2F">
        <w:rPr>
          <w:rFonts w:ascii="Arial" w:hAnsi="Arial" w:cs="Arial"/>
        </w:rPr>
        <w:fldChar w:fldCharType="begin">
          <w:fldData xml:space="preserve">PEVuZE5vdGU+PENpdGU+PEF1dGhvcj5CYWluZTwvQXV0aG9yPjxZZWFyPjIwMTU8L1llYXI+PFJl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</w:fldData>
        </w:fldChar>
      </w:r>
      <w:r w:rsidR="00D72F2F">
        <w:rPr>
          <w:rFonts w:ascii="Arial" w:hAnsi="Arial" w:cs="Arial"/>
        </w:rPr>
        <w:instrText xml:space="preserve"> ADDIN EN.CITE.DATA </w:instrText>
      </w:r>
      <w:r w:rsidR="00D72F2F">
        <w:rPr>
          <w:rFonts w:ascii="Arial" w:hAnsi="Arial" w:cs="Arial"/>
        </w:rPr>
      </w:r>
      <w:r w:rsidR="00D72F2F">
        <w:rPr>
          <w:rFonts w:ascii="Arial" w:hAnsi="Arial" w:cs="Arial"/>
        </w:rPr>
        <w:fldChar w:fldCharType="end"/>
      </w:r>
      <w:r w:rsidRPr="00BF0B55">
        <w:rPr>
          <w:rFonts w:ascii="Arial" w:hAnsi="Arial" w:cs="Arial"/>
        </w:rPr>
      </w:r>
      <w:r w:rsidRPr="00BF0B55">
        <w:rPr>
          <w:rFonts w:ascii="Arial" w:hAnsi="Arial" w:cs="Arial"/>
        </w:rPr>
        <w:fldChar w:fldCharType="separate"/>
      </w:r>
      <w:r w:rsidR="00D72F2F">
        <w:rPr>
          <w:rFonts w:ascii="Arial" w:hAnsi="Arial" w:cs="Arial"/>
          <w:noProof/>
        </w:rPr>
        <w:t>(1, 2)</w:t>
      </w:r>
      <w:r w:rsidRPr="00BF0B55">
        <w:rPr>
          <w:rFonts w:ascii="Arial" w:hAnsi="Arial" w:cs="Arial"/>
        </w:rPr>
        <w:fldChar w:fldCharType="end"/>
      </w:r>
      <w:r w:rsidRPr="00BF0B55">
        <w:rPr>
          <w:rFonts w:ascii="Arial" w:hAnsi="Arial" w:cs="Arial"/>
        </w:rPr>
        <w:t xml:space="preserve"> Staining </w:t>
      </w:r>
      <w:r>
        <w:rPr>
          <w:rFonts w:ascii="Arial" w:hAnsi="Arial" w:cs="Arial"/>
        </w:rPr>
        <w:t>for CD20 was performed with</w:t>
      </w:r>
      <w:r w:rsidRPr="002D1D1E">
        <w:rPr>
          <w:rFonts w:ascii="Arial" w:hAnsi="Arial" w:cs="Arial"/>
        </w:rPr>
        <w:t xml:space="preserve"> </w:t>
      </w:r>
      <w:r>
        <w:rPr>
          <w:rFonts w:ascii="Arial" w:hAnsi="Arial" w:cs="Arial"/>
        </w:rPr>
        <w:t xml:space="preserve">a </w:t>
      </w:r>
      <w:r w:rsidRPr="002D1D1E">
        <w:rPr>
          <w:rFonts w:ascii="Arial" w:hAnsi="Arial" w:cs="Arial"/>
        </w:rPr>
        <w:t xml:space="preserve">mouse monoclonal antibody (clone L26, cat#M0755, Dako). Tumor area was identified with a rabbit anti-S100 </w:t>
      </w:r>
      <w:r>
        <w:rPr>
          <w:rFonts w:ascii="Arial" w:hAnsi="Arial" w:cs="Arial"/>
        </w:rPr>
        <w:t xml:space="preserve">antibody </w:t>
      </w:r>
      <w:r w:rsidRPr="002D1D1E">
        <w:rPr>
          <w:rFonts w:ascii="Arial" w:hAnsi="Arial" w:cs="Arial"/>
        </w:rPr>
        <w:t>(</w:t>
      </w:r>
      <w:r>
        <w:rPr>
          <w:rFonts w:ascii="Arial" w:hAnsi="Arial" w:cs="Arial"/>
        </w:rPr>
        <w:t xml:space="preserve">cat# Z0311, </w:t>
      </w:r>
      <w:r w:rsidRPr="002D1D1E">
        <w:rPr>
          <w:rFonts w:ascii="Arial" w:hAnsi="Arial" w:cs="Arial"/>
        </w:rPr>
        <w:t xml:space="preserve">Dako). CD20 positive cells were counted </w:t>
      </w:r>
      <w:r w:rsidRPr="002D1D1E">
        <w:rPr>
          <w:rFonts w:ascii="Arial" w:hAnsi="Arial" w:cs="Arial"/>
          <w:lang w:val="en-GB"/>
        </w:rPr>
        <w:t xml:space="preserve">within </w:t>
      </w:r>
      <w:r>
        <w:rPr>
          <w:rFonts w:ascii="Arial" w:hAnsi="Arial" w:cs="Arial"/>
          <w:lang w:val="en-GB"/>
        </w:rPr>
        <w:t xml:space="preserve">the tumor mask in </w:t>
      </w:r>
      <w:r w:rsidRPr="002D1D1E">
        <w:rPr>
          <w:rFonts w:ascii="Arial" w:hAnsi="Arial" w:cs="Arial"/>
          <w:lang w:val="en-GB"/>
        </w:rPr>
        <w:t>each histospot.</w:t>
      </w:r>
      <w:r w:rsidRPr="002D1D1E">
        <w:rPr>
          <w:rFonts w:ascii="Arial" w:hAnsi="Arial" w:cs="Arial"/>
        </w:rPr>
        <w:t xml:space="preserve"> </w:t>
      </w:r>
      <w:r w:rsidRPr="002D1D1E">
        <w:rPr>
          <w:rFonts w:ascii="Arial" w:hAnsi="Arial" w:cs="Arial"/>
          <w:lang w:val="en-GB"/>
        </w:rPr>
        <w:t>Tumor spots w</w:t>
      </w:r>
      <w:r>
        <w:rPr>
          <w:rFonts w:ascii="Arial" w:hAnsi="Arial" w:cs="Arial"/>
          <w:lang w:val="en-GB"/>
        </w:rPr>
        <w:t>ere included if they contained sufficient tumor</w:t>
      </w:r>
      <w:r w:rsidRPr="002D1D1E">
        <w:rPr>
          <w:rFonts w:ascii="Arial" w:hAnsi="Arial" w:cs="Arial"/>
          <w:lang w:val="en-GB"/>
        </w:rPr>
        <w:t xml:space="preserve"> (&gt;3% of the histospot area) and </w:t>
      </w:r>
      <w:r>
        <w:rPr>
          <w:rFonts w:ascii="Arial" w:hAnsi="Arial" w:cs="Arial"/>
          <w:lang w:val="en-GB"/>
        </w:rPr>
        <w:t>were not necrotic.</w:t>
      </w:r>
    </w:p>
    <w:p w:rsidR="00B316BD" w:rsidRDefault="00B316BD" w:rsidP="00B316BD">
      <w:pPr>
        <w:pStyle w:val="PlainText"/>
        <w:spacing w:line="360" w:lineRule="auto"/>
        <w:jc w:val="both"/>
        <w:rPr>
          <w:rFonts w:ascii="Arial" w:hAnsi="Arial" w:cs="Arial"/>
          <w:b/>
          <w:lang w:val="en-US"/>
        </w:rPr>
      </w:pPr>
    </w:p>
    <w:p w:rsidR="00B316BD" w:rsidRPr="00E43FB4" w:rsidRDefault="00B316BD" w:rsidP="00B316BD">
      <w:pPr>
        <w:pStyle w:val="PlainText"/>
        <w:spacing w:line="480" w:lineRule="auto"/>
        <w:jc w:val="both"/>
        <w:rPr>
          <w:rFonts w:ascii="Arial" w:hAnsi="Arial" w:cs="Arial"/>
          <w:sz w:val="22"/>
          <w:szCs w:val="22"/>
          <w:u w:val="single"/>
          <w:lang w:val="en-US"/>
        </w:rPr>
      </w:pPr>
      <w:r w:rsidRPr="00E43FB4">
        <w:rPr>
          <w:rFonts w:ascii="Arial" w:hAnsi="Arial" w:cs="Arial"/>
          <w:sz w:val="22"/>
          <w:szCs w:val="22"/>
          <w:u w:val="single"/>
          <w:lang w:val="en-US"/>
        </w:rPr>
        <w:t>Murine tumor models</w:t>
      </w:r>
    </w:p>
    <w:p w:rsidR="00B316BD" w:rsidRPr="00E43FB4" w:rsidRDefault="00B316BD" w:rsidP="00B316BD">
      <w:pPr>
        <w:pStyle w:val="PlainText"/>
        <w:spacing w:line="480" w:lineRule="auto"/>
        <w:jc w:val="both"/>
        <w:rPr>
          <w:rFonts w:ascii="Arial" w:hAnsi="Arial" w:cs="Arial"/>
          <w:sz w:val="22"/>
          <w:szCs w:val="22"/>
        </w:rPr>
      </w:pPr>
      <w:r w:rsidRPr="00E43FB4">
        <w:rPr>
          <w:rFonts w:ascii="Arial" w:hAnsi="Arial" w:cs="Arial"/>
          <w:sz w:val="22"/>
          <w:szCs w:val="22"/>
        </w:rPr>
        <w:t>Tum</w:t>
      </w:r>
      <w:r w:rsidR="001367BA">
        <w:rPr>
          <w:rFonts w:ascii="Arial" w:hAnsi="Arial" w:cs="Arial"/>
          <w:sz w:val="22"/>
          <w:szCs w:val="22"/>
        </w:rPr>
        <w:t>or cells are were implanted sub</w:t>
      </w:r>
      <w:r w:rsidRPr="00E43FB4">
        <w:rPr>
          <w:rFonts w:ascii="Arial" w:hAnsi="Arial" w:cs="Arial"/>
          <w:sz w:val="22"/>
          <w:szCs w:val="22"/>
        </w:rPr>
        <w:t xml:space="preserve">cutaneously into the right hind flank of wildtype C57BL/6J, </w:t>
      </w:r>
      <w:r w:rsidRPr="00E43FB4">
        <w:rPr>
          <w:rFonts w:ascii="Arial" w:hAnsi="Arial" w:cs="Arial"/>
          <w:i/>
          <w:sz w:val="22"/>
          <w:szCs w:val="22"/>
        </w:rPr>
        <w:t>mu</w:t>
      </w:r>
      <w:r w:rsidRPr="00E43FB4">
        <w:rPr>
          <w:rFonts w:ascii="Arial" w:hAnsi="Arial" w:cs="Arial"/>
          <w:sz w:val="22"/>
          <w:szCs w:val="22"/>
        </w:rPr>
        <w:t>MT (</w:t>
      </w:r>
      <w:r w:rsidRPr="00E43FB4">
        <w:rPr>
          <w:rFonts w:ascii="Arial" w:hAnsi="Arial" w:cs="Arial"/>
          <w:i/>
          <w:sz w:val="22"/>
          <w:szCs w:val="22"/>
        </w:rPr>
        <w:t>Ighm</w:t>
      </w:r>
      <w:r w:rsidRPr="00E43FB4">
        <w:rPr>
          <w:rFonts w:ascii="Arial" w:hAnsi="Arial" w:cs="Arial"/>
          <w:i/>
          <w:sz w:val="22"/>
          <w:szCs w:val="22"/>
          <w:vertAlign w:val="superscript"/>
        </w:rPr>
        <w:t>-/-</w:t>
      </w:r>
      <w:r w:rsidRPr="00E43FB4">
        <w:rPr>
          <w:rFonts w:ascii="Arial" w:hAnsi="Arial" w:cs="Arial"/>
          <w:i/>
          <w:sz w:val="22"/>
          <w:szCs w:val="22"/>
        </w:rPr>
        <w:t>)</w:t>
      </w:r>
      <w:r w:rsidRPr="00E43FB4">
        <w:rPr>
          <w:rFonts w:ascii="Arial" w:hAnsi="Arial" w:cs="Arial"/>
          <w:sz w:val="22"/>
          <w:szCs w:val="22"/>
        </w:rPr>
        <w:t xml:space="preserve">, or </w:t>
      </w:r>
      <w:r w:rsidRPr="00E43FB4">
        <w:rPr>
          <w:rFonts w:ascii="Arial" w:hAnsi="Arial" w:cs="Arial"/>
          <w:i/>
          <w:sz w:val="22"/>
          <w:szCs w:val="22"/>
        </w:rPr>
        <w:t>Rag1</w:t>
      </w:r>
      <w:r w:rsidRPr="00E43FB4">
        <w:rPr>
          <w:rFonts w:ascii="Arial" w:hAnsi="Arial" w:cs="Arial"/>
          <w:i/>
          <w:sz w:val="22"/>
          <w:szCs w:val="22"/>
          <w:vertAlign w:val="superscript"/>
        </w:rPr>
        <w:t>-/-</w:t>
      </w:r>
      <w:r w:rsidRPr="00E43FB4">
        <w:rPr>
          <w:rFonts w:ascii="Arial" w:hAnsi="Arial" w:cs="Arial"/>
          <w:sz w:val="22"/>
          <w:szCs w:val="22"/>
        </w:rPr>
        <w:t xml:space="preserve"> (Jackson Laboratory) host animals. For the YUMMER1.7 spontaneous tumor rejection model 1x10</w:t>
      </w:r>
      <w:r w:rsidRPr="00E43FB4">
        <w:rPr>
          <w:rFonts w:ascii="Arial" w:hAnsi="Arial" w:cs="Arial"/>
          <w:sz w:val="22"/>
          <w:szCs w:val="22"/>
          <w:vertAlign w:val="superscript"/>
        </w:rPr>
        <w:t>5</w:t>
      </w:r>
      <w:r w:rsidRPr="00E43FB4">
        <w:rPr>
          <w:rFonts w:ascii="Arial" w:hAnsi="Arial" w:cs="Arial"/>
          <w:sz w:val="22"/>
          <w:szCs w:val="22"/>
        </w:rPr>
        <w:t xml:space="preserve"> cells were implanted, whereas for the tumor formation model, 5x10</w:t>
      </w:r>
      <w:r w:rsidRPr="00E43FB4">
        <w:rPr>
          <w:rFonts w:ascii="Arial" w:hAnsi="Arial" w:cs="Arial"/>
          <w:sz w:val="22"/>
          <w:szCs w:val="22"/>
          <w:vertAlign w:val="superscript"/>
        </w:rPr>
        <w:t>5</w:t>
      </w:r>
      <w:r w:rsidRPr="00E43FB4">
        <w:rPr>
          <w:rFonts w:ascii="Arial" w:hAnsi="Arial" w:cs="Arial"/>
          <w:sz w:val="22"/>
          <w:szCs w:val="22"/>
        </w:rPr>
        <w:t xml:space="preserve"> cells were implanted as previously described.</w:t>
      </w:r>
      <w:r w:rsidRPr="00E43FB4">
        <w:rPr>
          <w:rFonts w:ascii="Arial" w:hAnsi="Arial" w:cs="Arial"/>
          <w:sz w:val="22"/>
          <w:szCs w:val="22"/>
        </w:rPr>
        <w:fldChar w:fldCharType="begin"/>
      </w:r>
      <w:r w:rsidR="00D72F2F">
        <w:rPr>
          <w:rFonts w:ascii="Arial" w:hAnsi="Arial" w:cs="Arial"/>
          <w:sz w:val="22"/>
          <w:szCs w:val="22"/>
        </w:rPr>
        <w:instrText xml:space="preserve"> ADDIN EN.CITE &lt;EndNote&gt;&lt;Cite&gt;&lt;Author&gt;Wang&lt;/Author&gt;&lt;Year&gt;2017&lt;/Year&gt;&lt;RecNum&gt;87&lt;/RecNum&gt;&lt;DisplayText&gt;(3)&lt;/DisplayText&gt;&lt;record&gt;&lt;rec-number&gt;87&lt;/rec-number&gt;&lt;foreign-keys&gt;&lt;key app="EN" db-id="epdferzxjxvafjet529p5x9xdtvxt9xzvwa2" timestamp="0"&gt;87&lt;/key&gt;&lt;/foreign-keys&gt;&lt;ref-type name="Journal Article"&gt;17&lt;/ref-type&gt;&lt;contributors&gt;&lt;authors&gt;&lt;author&gt;Wang, J.&lt;/author&gt;&lt;author&gt;Perry, C. J.&lt;/author&gt;&lt;author&gt;Meeth, K.&lt;/author&gt;&lt;author&gt;Thakral, D.&lt;/author&gt;&lt;author&gt;Damsky, W.&lt;/author&gt;&lt;author&gt;Micevic, G.&lt;/author&gt;&lt;author&gt;Kaech, S.&lt;/author&gt;&lt;author&gt;Blenman, K.&lt;/author&gt;&lt;author&gt;Bosenberg, M.&lt;/author&gt;&lt;/authors&gt;&lt;/contributors&gt;&lt;auth-address&gt;Department of Dermatology, Yale University School of Medicine, New Haven, CT, USA.&amp;#xD;Department of Immunobiology, Yale University School of Medicine, New Haven, CT, USA.&amp;#xD;Department of Pathology, Yale University School of Medicine, New Haven, CT, USA.&lt;/auth-address&gt;&lt;titles&gt;&lt;title&gt;UV-induced somatic mutations elicit a functional T cell response in the YUMMER1.7 mouse melanoma model&lt;/title&gt;&lt;secondary-title&gt;Pigment Cell Melanoma Res&lt;/secondary-title&gt;&lt;/titles&gt;&lt;pages&gt;428-435&lt;/pages&gt;&lt;volume&gt;30&lt;/volume&gt;&lt;number&gt;4&lt;/number&gt;&lt;keywords&gt;&lt;keyword&gt;Braf&lt;/keyword&gt;&lt;keyword&gt;UV radiation&lt;/keyword&gt;&lt;keyword&gt;immunotherapy&lt;/keyword&gt;&lt;keyword&gt;melanoma&lt;/keyword&gt;&lt;keyword&gt;mouse models&lt;/keyword&gt;&lt;/keywords&gt;&lt;dates&gt;&lt;year&gt;2017&lt;/year&gt;&lt;pub-dates&gt;&lt;date&gt;Jul&lt;/date&gt;&lt;/pub-dates&gt;&lt;/dates&gt;&lt;isbn&gt;1755-148X (Electronic)&amp;#xD;1755-1471 (Linking)&lt;/isbn&gt;&lt;accession-num&gt;28379630&lt;/accession-num&gt;&lt;urls&gt;&lt;related-urls&gt;&lt;url&gt;http://www.ncbi.nlm.nih.gov/pubmed/28379630&lt;/url&gt;&lt;/related-urls&gt;&lt;/urls&gt;&lt;electronic-resource-num&gt;10.1111/pcmr.12591&lt;/electronic-resource-num&gt;&lt;/record&gt;&lt;/Cite&gt;&lt;/EndNote&gt;</w:instrText>
      </w:r>
      <w:r w:rsidRPr="00E43FB4">
        <w:rPr>
          <w:rFonts w:ascii="Arial" w:hAnsi="Arial" w:cs="Arial"/>
          <w:sz w:val="22"/>
          <w:szCs w:val="22"/>
        </w:rPr>
        <w:fldChar w:fldCharType="separate"/>
      </w:r>
      <w:r w:rsidR="00D72F2F">
        <w:rPr>
          <w:rFonts w:ascii="Arial" w:hAnsi="Arial" w:cs="Arial"/>
          <w:noProof/>
          <w:sz w:val="22"/>
          <w:szCs w:val="22"/>
        </w:rPr>
        <w:t>(3)</w:t>
      </w:r>
      <w:r w:rsidRPr="00E43FB4">
        <w:rPr>
          <w:rFonts w:ascii="Arial" w:hAnsi="Arial" w:cs="Arial"/>
          <w:sz w:val="22"/>
          <w:szCs w:val="22"/>
        </w:rPr>
        <w:fldChar w:fldCharType="end"/>
      </w:r>
      <w:r w:rsidRPr="00E43FB4">
        <w:rPr>
          <w:rFonts w:ascii="Arial" w:hAnsi="Arial" w:cs="Arial"/>
          <w:sz w:val="22"/>
          <w:szCs w:val="22"/>
        </w:rPr>
        <w:t xml:space="preserve"> For MC38, 2.5x10</w:t>
      </w:r>
      <w:r w:rsidRPr="00E43FB4">
        <w:rPr>
          <w:rFonts w:ascii="Arial" w:hAnsi="Arial" w:cs="Arial"/>
          <w:sz w:val="22"/>
          <w:szCs w:val="22"/>
          <w:vertAlign w:val="superscript"/>
        </w:rPr>
        <w:t>5</w:t>
      </w:r>
      <w:r w:rsidRPr="00E43FB4">
        <w:rPr>
          <w:rFonts w:ascii="Arial" w:hAnsi="Arial" w:cs="Arial"/>
          <w:sz w:val="22"/>
          <w:szCs w:val="22"/>
        </w:rPr>
        <w:t xml:space="preserve"> cells were implanted. Mice were euthanized according to humane endpoints when tumors reached 1.5cm in maximum dimension, or in rare cases sooner for tumor ulceration.</w:t>
      </w:r>
    </w:p>
    <w:p w:rsidR="00B316BD" w:rsidRDefault="00B316BD" w:rsidP="00B316BD">
      <w:pPr>
        <w:pStyle w:val="PlainText"/>
        <w:spacing w:line="360" w:lineRule="auto"/>
        <w:jc w:val="both"/>
        <w:rPr>
          <w:rFonts w:ascii="Arial" w:hAnsi="Arial" w:cs="Arial"/>
        </w:rPr>
      </w:pPr>
    </w:p>
    <w:p w:rsidR="00B316BD" w:rsidRDefault="00B316BD" w:rsidP="00B316BD">
      <w:pPr>
        <w:spacing w:after="0" w:line="480" w:lineRule="auto"/>
        <w:jc w:val="both"/>
        <w:rPr>
          <w:rFonts w:ascii="Arial" w:hAnsi="Arial" w:cs="Arial"/>
        </w:rPr>
      </w:pPr>
      <w:r>
        <w:rPr>
          <w:rFonts w:ascii="Arial" w:hAnsi="Arial" w:cs="Arial"/>
          <w:u w:val="single"/>
        </w:rPr>
        <w:t>Murine d</w:t>
      </w:r>
      <w:r w:rsidRPr="00BF0B55">
        <w:rPr>
          <w:rFonts w:ascii="Arial" w:hAnsi="Arial" w:cs="Arial"/>
          <w:u w:val="single"/>
        </w:rPr>
        <w:t>rug treatments:</w:t>
      </w:r>
      <w:r>
        <w:rPr>
          <w:rFonts w:ascii="Arial" w:hAnsi="Arial" w:cs="Arial"/>
        </w:rPr>
        <w:t xml:space="preserve"> Anti-mouse PD-1 antibody (RMP1-14) (Bio X Cell) therapy was initiated on day 7 after tumor implantation when tumors were roughly 50-100mm</w:t>
      </w:r>
      <w:r w:rsidRPr="009B1D85">
        <w:rPr>
          <w:rFonts w:ascii="Arial" w:hAnsi="Arial" w:cs="Arial"/>
          <w:vertAlign w:val="superscript"/>
        </w:rPr>
        <w:t>3</w:t>
      </w:r>
      <w:r>
        <w:rPr>
          <w:rFonts w:ascii="Arial" w:hAnsi="Arial" w:cs="Arial"/>
        </w:rPr>
        <w:t>. Anti-PD-1 was diluted in sterile saline and administered by intraperitoneal injection at 8 mg/kg every 3 days for a total of 6 doses. Anti-mouse CD20 antibody (AISB12) (Bio X Cell) therapy was initiated on day 9 (3 days after anti-PD-1 therapy) and administered at 25 mg/kg in sterile saline by intraperitoneal injection on two consecutive days. Anti-CD20 therapy was similarly repeated every 2 weeks. Saline vehicle was administered to control animals.</w:t>
      </w:r>
    </w:p>
    <w:p w:rsidR="00B316BD" w:rsidRPr="00E43FB4" w:rsidRDefault="00B316BD" w:rsidP="00B316BD">
      <w:pPr>
        <w:pStyle w:val="PlainText"/>
        <w:spacing w:line="360" w:lineRule="auto"/>
        <w:jc w:val="both"/>
        <w:rPr>
          <w:rFonts w:ascii="Arial" w:hAnsi="Arial" w:cs="Arial"/>
          <w:u w:val="single"/>
          <w:lang w:val="en-US"/>
        </w:rPr>
      </w:pPr>
    </w:p>
    <w:p w:rsidR="00B316BD" w:rsidRDefault="00B316BD" w:rsidP="00B316BD">
      <w:pPr>
        <w:spacing w:after="0" w:line="480" w:lineRule="auto"/>
        <w:jc w:val="both"/>
        <w:rPr>
          <w:rFonts w:ascii="Arial" w:hAnsi="Arial" w:cs="Arial"/>
        </w:rPr>
      </w:pPr>
      <w:r w:rsidRPr="002F50D4">
        <w:rPr>
          <w:rFonts w:ascii="Arial" w:hAnsi="Arial" w:cs="Arial"/>
          <w:u w:val="single"/>
        </w:rPr>
        <w:t>Immunohistochemistry</w:t>
      </w:r>
      <w:r w:rsidRPr="009B1D85">
        <w:rPr>
          <w:rFonts w:ascii="Arial" w:hAnsi="Arial" w:cs="Arial"/>
        </w:rPr>
        <w:t>: Murine tumors were harvested at experimental endpoint, formalin fixed, and paraffin-e</w:t>
      </w:r>
      <w:r>
        <w:rPr>
          <w:rFonts w:ascii="Arial" w:hAnsi="Arial" w:cs="Arial"/>
        </w:rPr>
        <w:t>mbedded</w:t>
      </w:r>
      <w:r w:rsidRPr="009B1D85">
        <w:rPr>
          <w:rFonts w:ascii="Arial" w:hAnsi="Arial" w:cs="Arial"/>
        </w:rPr>
        <w:t>. Immunohistochemistry was performed using standard methods and anti-mouse B220 antibody.</w:t>
      </w:r>
      <w:r>
        <w:rPr>
          <w:rFonts w:ascii="Arial" w:hAnsi="Arial" w:cs="Arial"/>
        </w:rPr>
        <w:t xml:space="preserve"> I</w:t>
      </w:r>
      <w:r w:rsidRPr="009B1D85">
        <w:rPr>
          <w:rFonts w:ascii="Arial" w:hAnsi="Arial" w:cs="Arial"/>
        </w:rPr>
        <w:t>ntratumoral B cell density (number</w:t>
      </w:r>
      <w:r>
        <w:rPr>
          <w:rFonts w:ascii="Arial" w:hAnsi="Arial" w:cs="Arial"/>
        </w:rPr>
        <w:t xml:space="preserve"> of B220 positive cells/</w:t>
      </w:r>
      <w:r w:rsidRPr="009B1D85">
        <w:rPr>
          <w:rFonts w:ascii="Arial" w:hAnsi="Arial" w:cs="Arial"/>
        </w:rPr>
        <w:t>high power field</w:t>
      </w:r>
      <w:r>
        <w:rPr>
          <w:rFonts w:ascii="Arial" w:hAnsi="Arial" w:cs="Arial"/>
        </w:rPr>
        <w:t xml:space="preserve"> </w:t>
      </w:r>
      <w:r>
        <w:rPr>
          <w:rFonts w:ascii="Arial" w:hAnsi="Arial" w:cs="Arial"/>
        </w:rPr>
        <w:lastRenderedPageBreak/>
        <w:t>HPF) was assessed when tumors were ~500mg (0.75cm in largest dimension) for 10 HPF/</w:t>
      </w:r>
      <w:r w:rsidRPr="009B1D85">
        <w:rPr>
          <w:rFonts w:ascii="Arial" w:hAnsi="Arial" w:cs="Arial"/>
        </w:rPr>
        <w:t>tumor and the mean was calculate</w:t>
      </w:r>
      <w:r>
        <w:rPr>
          <w:rFonts w:ascii="Arial" w:hAnsi="Arial" w:cs="Arial"/>
        </w:rPr>
        <w:t>d using 3 replicate animals/</w:t>
      </w:r>
      <w:r w:rsidRPr="009B1D85">
        <w:rPr>
          <w:rFonts w:ascii="Arial" w:hAnsi="Arial" w:cs="Arial"/>
        </w:rPr>
        <w:t>group.</w:t>
      </w:r>
    </w:p>
    <w:p w:rsidR="00B316BD" w:rsidRDefault="00B316BD" w:rsidP="00B316BD">
      <w:pPr>
        <w:spacing w:after="0" w:line="480" w:lineRule="auto"/>
        <w:jc w:val="both"/>
        <w:rPr>
          <w:rFonts w:ascii="Arial" w:hAnsi="Arial" w:cs="Arial"/>
          <w:u w:val="single"/>
        </w:rPr>
      </w:pPr>
    </w:p>
    <w:p w:rsidR="00B316BD" w:rsidRPr="00CB25D0" w:rsidRDefault="00B316BD" w:rsidP="00B316BD">
      <w:pPr>
        <w:spacing w:after="0" w:line="480" w:lineRule="auto"/>
        <w:jc w:val="both"/>
        <w:rPr>
          <w:rFonts w:ascii="Arial" w:hAnsi="Arial" w:cs="Arial"/>
          <w:b/>
        </w:rPr>
      </w:pPr>
      <w:r w:rsidRPr="001A5EAD">
        <w:rPr>
          <w:rFonts w:ascii="Arial" w:hAnsi="Arial" w:cs="Arial"/>
          <w:u w:val="single"/>
        </w:rPr>
        <w:t>Tumor dissociation and flow cytometry:</w:t>
      </w:r>
      <w:r>
        <w:rPr>
          <w:rFonts w:ascii="Arial" w:hAnsi="Arial" w:cs="Arial"/>
        </w:rPr>
        <w:t xml:space="preserve"> Tumors for flow cytometry were minced in RPMI with 2% FBS, 0.5mg/mL collagenase IV and 200mg/L DNase, digested in a 37C incubator for 30 minutes, and filtered to remove debris. Single-cell suspensions from tumors or splenocytes were incubated with anti-Fc receptor antibody (2.4G2) on ice for 15 minutes. Cells were stained with appropriate antibodies in 2.4G2-containing buffer. Data was acquired on an LSR II (BD Biosciences) and analyzed with FlowJo. LIVE/DEAD discrimination was performed with LIVE/DEAD red from Invitrogen. Antibodies against CD45 (A20) were obtained from eBioscience, ant</w:t>
      </w:r>
      <w:r w:rsidR="001367BA">
        <w:rPr>
          <w:rFonts w:ascii="Arial" w:hAnsi="Arial" w:cs="Arial"/>
        </w:rPr>
        <w:t>i</w:t>
      </w:r>
      <w:bookmarkStart w:id="0" w:name="_GoBack"/>
      <w:bookmarkEnd w:id="0"/>
      <w:r>
        <w:rPr>
          <w:rFonts w:ascii="Arial" w:hAnsi="Arial" w:cs="Arial"/>
        </w:rPr>
        <w:t xml:space="preserve">bodies against CD3 (17A2), CD11b (M1/70), and CD20 (SA275A11) were obtained from Biolegend, and antibodies against B220 (RA3-6B2) were obtained from BD Biosciences. </w:t>
      </w:r>
    </w:p>
    <w:p w:rsidR="00B316BD" w:rsidRDefault="00B316BD" w:rsidP="00B316BD">
      <w:pPr>
        <w:pStyle w:val="PlainText"/>
        <w:spacing w:line="360" w:lineRule="auto"/>
        <w:jc w:val="both"/>
        <w:rPr>
          <w:rFonts w:ascii="Arial" w:hAnsi="Arial" w:cs="Arial"/>
          <w:b/>
          <w:lang w:val="en-US"/>
        </w:rPr>
      </w:pPr>
    </w:p>
    <w:p w:rsidR="00B316BD" w:rsidRDefault="00B316BD" w:rsidP="00B316BD">
      <w:pPr>
        <w:spacing w:after="0" w:line="480" w:lineRule="auto"/>
        <w:jc w:val="both"/>
        <w:rPr>
          <w:rFonts w:ascii="Arial" w:hAnsi="Arial" w:cs="Arial"/>
        </w:rPr>
      </w:pPr>
      <w:r w:rsidRPr="002F50D4">
        <w:rPr>
          <w:rFonts w:ascii="Arial" w:hAnsi="Arial" w:cs="Arial"/>
          <w:u w:val="single"/>
        </w:rPr>
        <w:t>Statistical analyses:</w:t>
      </w:r>
      <w:r w:rsidRPr="002F50D4">
        <w:rPr>
          <w:rFonts w:ascii="Arial" w:hAnsi="Arial" w:cs="Arial"/>
        </w:rPr>
        <w:t xml:space="preserve"> JMP version 5.0 software </w:t>
      </w:r>
      <w:r>
        <w:rPr>
          <w:rFonts w:ascii="Arial" w:hAnsi="Arial" w:cs="Arial"/>
        </w:rPr>
        <w:t>was used</w:t>
      </w:r>
      <w:r w:rsidRPr="002F50D4">
        <w:rPr>
          <w:rFonts w:ascii="Arial" w:hAnsi="Arial" w:cs="Arial"/>
        </w:rPr>
        <w:t xml:space="preserve">. </w:t>
      </w:r>
      <w:r>
        <w:rPr>
          <w:rFonts w:ascii="Arial" w:hAnsi="Arial" w:cs="Arial"/>
        </w:rPr>
        <w:t>The association between B cell content and</w:t>
      </w:r>
      <w:r w:rsidRPr="002F50D4">
        <w:rPr>
          <w:rFonts w:ascii="Arial" w:hAnsi="Arial" w:cs="Arial"/>
        </w:rPr>
        <w:t xml:space="preserve"> objective response status (complete </w:t>
      </w:r>
      <w:r w:rsidRPr="00BD6ABF">
        <w:rPr>
          <w:rFonts w:ascii="Arial" w:hAnsi="Arial" w:cs="Arial"/>
        </w:rPr>
        <w:t>response (C</w:t>
      </w:r>
      <w:r>
        <w:rPr>
          <w:rFonts w:ascii="Arial" w:hAnsi="Arial" w:cs="Arial"/>
        </w:rPr>
        <w:t>R) and partial response (PR) versus</w:t>
      </w:r>
      <w:r w:rsidRPr="00BD6ABF">
        <w:rPr>
          <w:rFonts w:ascii="Arial" w:hAnsi="Arial" w:cs="Arial"/>
        </w:rPr>
        <w:t xml:space="preserve"> stable disease (SD) and progressive disease (PD) was assessed by t</w:t>
      </w:r>
      <w:r>
        <w:rPr>
          <w:rFonts w:ascii="Arial" w:hAnsi="Arial" w:cs="Arial"/>
        </w:rPr>
        <w:t>-</w:t>
      </w:r>
      <w:r w:rsidRPr="00BD6ABF">
        <w:rPr>
          <w:rFonts w:ascii="Arial" w:hAnsi="Arial" w:cs="Arial"/>
        </w:rPr>
        <w:t>tests.  Survival curves were constructed using the Kaplan-Meier method. The log-rank test was used to test th</w:t>
      </w:r>
      <w:r>
        <w:rPr>
          <w:rFonts w:ascii="Arial" w:hAnsi="Arial" w:cs="Arial"/>
        </w:rPr>
        <w:t>e significance</w:t>
      </w:r>
      <w:r w:rsidRPr="00BD6ABF">
        <w:rPr>
          <w:rFonts w:ascii="Arial" w:hAnsi="Arial" w:cs="Arial"/>
        </w:rPr>
        <w:t xml:space="preserve"> in distribution between patients with high or</w:t>
      </w:r>
      <w:r w:rsidRPr="002F50D4">
        <w:rPr>
          <w:rFonts w:ascii="Arial" w:hAnsi="Arial" w:cs="Arial"/>
        </w:rPr>
        <w:t xml:space="preserve"> low </w:t>
      </w:r>
      <w:r>
        <w:rPr>
          <w:rFonts w:ascii="Arial" w:hAnsi="Arial" w:cs="Arial"/>
        </w:rPr>
        <w:t>B cell content. For murine data, Prism version 7.0 software was used. Difference in survival was assessed using the Kaplan-Meier method and statistical significance was determined using Log-rank (Mantel-Cox).</w:t>
      </w: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D72F2F" w:rsidRDefault="00D72F2F" w:rsidP="00B316BD">
      <w:pPr>
        <w:pStyle w:val="PlainText"/>
        <w:spacing w:line="360" w:lineRule="auto"/>
        <w:jc w:val="both"/>
        <w:rPr>
          <w:rFonts w:ascii="Arial" w:hAnsi="Arial" w:cs="Arial"/>
          <w:b/>
          <w:lang w:val="en-US"/>
        </w:rPr>
      </w:pPr>
    </w:p>
    <w:p w:rsidR="00B316BD" w:rsidRDefault="00B316BD" w:rsidP="00B316BD">
      <w:pPr>
        <w:pStyle w:val="PlainText"/>
        <w:spacing w:line="360" w:lineRule="auto"/>
        <w:jc w:val="both"/>
        <w:rPr>
          <w:rFonts w:ascii="Arial" w:hAnsi="Arial" w:cs="Arial"/>
          <w:b/>
          <w:lang w:val="en-US"/>
        </w:rPr>
      </w:pPr>
    </w:p>
    <w:p w:rsidR="00B316BD" w:rsidRPr="00E30A0F" w:rsidRDefault="00B316BD" w:rsidP="00B316BD">
      <w:pPr>
        <w:pStyle w:val="PlainText"/>
        <w:spacing w:line="360" w:lineRule="auto"/>
        <w:jc w:val="both"/>
        <w:rPr>
          <w:rFonts w:ascii="Arial" w:hAnsi="Arial" w:cs="Arial"/>
          <w:b/>
          <w:lang w:val="en-US"/>
        </w:rPr>
      </w:pPr>
      <w:r w:rsidRPr="00E30A0F">
        <w:rPr>
          <w:rFonts w:ascii="Arial" w:hAnsi="Arial" w:cs="Arial"/>
          <w:b/>
          <w:lang w:val="en-US"/>
        </w:rPr>
        <w:lastRenderedPageBreak/>
        <w:t xml:space="preserve">Table </w:t>
      </w:r>
      <w:r w:rsidR="00C67A2C">
        <w:rPr>
          <w:rFonts w:ascii="Arial" w:hAnsi="Arial" w:cs="Arial"/>
          <w:b/>
          <w:lang w:val="en-US"/>
        </w:rPr>
        <w:t>S</w:t>
      </w:r>
      <w:r w:rsidRPr="00E30A0F">
        <w:rPr>
          <w:rFonts w:ascii="Arial" w:hAnsi="Arial" w:cs="Arial"/>
          <w:b/>
          <w:lang w:val="en-US"/>
        </w:rPr>
        <w:t>1</w:t>
      </w:r>
      <w:r>
        <w:rPr>
          <w:rFonts w:ascii="Arial" w:hAnsi="Arial" w:cs="Arial"/>
          <w:b/>
          <w:lang w:val="en-US"/>
        </w:rPr>
        <w:t xml:space="preserve">. Reported cases </w:t>
      </w:r>
      <w:r w:rsidRPr="00E30A0F">
        <w:rPr>
          <w:rFonts w:ascii="Arial" w:hAnsi="Arial" w:cs="Arial"/>
          <w:b/>
          <w:lang w:val="en-US"/>
        </w:rPr>
        <w:t xml:space="preserve">of rituximab </w:t>
      </w:r>
      <w:r>
        <w:rPr>
          <w:rFonts w:ascii="Arial" w:hAnsi="Arial" w:cs="Arial"/>
          <w:b/>
          <w:lang w:val="en-US"/>
        </w:rPr>
        <w:t xml:space="preserve">use </w:t>
      </w:r>
      <w:r w:rsidRPr="00E30A0F">
        <w:rPr>
          <w:rFonts w:ascii="Arial" w:hAnsi="Arial" w:cs="Arial"/>
          <w:b/>
          <w:lang w:val="en-US"/>
        </w:rPr>
        <w:t>to treat irAE induced by immune checkpoint inhibitors (ICI)</w:t>
      </w:r>
      <w:r>
        <w:rPr>
          <w:rFonts w:ascii="Arial" w:hAnsi="Arial" w:cs="Arial"/>
          <w:b/>
          <w:lang w:val="en-US"/>
        </w:rPr>
        <w:t xml:space="preserve">. </w:t>
      </w:r>
      <w:r w:rsidRPr="00144B56">
        <w:rPr>
          <w:rFonts w:ascii="Arial" w:hAnsi="Arial" w:cs="Arial"/>
          <w:lang w:val="en-US"/>
        </w:rPr>
        <w:t>*</w:t>
      </w:r>
      <w:r>
        <w:rPr>
          <w:rFonts w:ascii="Arial" w:hAnsi="Arial" w:cs="Arial"/>
          <w:lang w:val="en-US"/>
        </w:rPr>
        <w:t>ITP; immune thrombocytopenic purpura.</w:t>
      </w:r>
    </w:p>
    <w:tbl>
      <w:tblPr>
        <w:tblStyle w:val="TableGrid"/>
        <w:tblW w:w="9625" w:type="dxa"/>
        <w:tblLayout w:type="fixed"/>
        <w:tblLook w:val="04A0" w:firstRow="1" w:lastRow="0" w:firstColumn="1" w:lastColumn="0" w:noHBand="0" w:noVBand="1"/>
      </w:tblPr>
      <w:tblGrid>
        <w:gridCol w:w="1332"/>
        <w:gridCol w:w="1183"/>
        <w:gridCol w:w="1620"/>
        <w:gridCol w:w="1350"/>
        <w:gridCol w:w="1710"/>
        <w:gridCol w:w="1170"/>
        <w:gridCol w:w="1260"/>
      </w:tblGrid>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b/>
                <w:sz w:val="20"/>
                <w:szCs w:val="20"/>
                <w:lang w:val="en-US"/>
              </w:rPr>
            </w:pPr>
            <w:r w:rsidRPr="00E30A0F">
              <w:rPr>
                <w:rFonts w:ascii="Arial" w:hAnsi="Arial" w:cs="Arial"/>
                <w:b/>
                <w:sz w:val="20"/>
                <w:szCs w:val="20"/>
                <w:lang w:val="en-US"/>
              </w:rPr>
              <w:t>Author</w:t>
            </w:r>
          </w:p>
        </w:tc>
        <w:tc>
          <w:tcPr>
            <w:tcW w:w="1183" w:type="dxa"/>
          </w:tcPr>
          <w:p w:rsidR="00B316BD" w:rsidRPr="00E30A0F" w:rsidRDefault="00B316BD" w:rsidP="00AB6ADC">
            <w:pPr>
              <w:pStyle w:val="PlainText"/>
              <w:spacing w:line="360" w:lineRule="auto"/>
              <w:jc w:val="both"/>
              <w:rPr>
                <w:rFonts w:ascii="Arial" w:hAnsi="Arial" w:cs="Arial"/>
                <w:b/>
                <w:sz w:val="20"/>
                <w:szCs w:val="20"/>
                <w:lang w:val="en-US"/>
              </w:rPr>
            </w:pPr>
            <w:r w:rsidRPr="00E30A0F">
              <w:rPr>
                <w:rFonts w:ascii="Arial" w:hAnsi="Arial" w:cs="Arial"/>
                <w:b/>
                <w:sz w:val="20"/>
                <w:szCs w:val="20"/>
                <w:lang w:val="en-US"/>
              </w:rPr>
              <w:t>Tumor type</w:t>
            </w:r>
          </w:p>
        </w:tc>
        <w:tc>
          <w:tcPr>
            <w:tcW w:w="1620" w:type="dxa"/>
          </w:tcPr>
          <w:p w:rsidR="00B316BD" w:rsidRPr="00E30A0F" w:rsidRDefault="00B316BD" w:rsidP="00AB6ADC">
            <w:pPr>
              <w:pStyle w:val="PlainText"/>
              <w:spacing w:line="360" w:lineRule="auto"/>
              <w:jc w:val="both"/>
              <w:rPr>
                <w:rFonts w:ascii="Arial" w:hAnsi="Arial" w:cs="Arial"/>
                <w:b/>
                <w:sz w:val="20"/>
                <w:szCs w:val="20"/>
                <w:lang w:val="en-US"/>
              </w:rPr>
            </w:pPr>
            <w:r w:rsidRPr="00E30A0F">
              <w:rPr>
                <w:rFonts w:ascii="Arial" w:hAnsi="Arial" w:cs="Arial"/>
                <w:b/>
                <w:sz w:val="20"/>
                <w:szCs w:val="20"/>
                <w:lang w:val="en-US"/>
              </w:rPr>
              <w:t>ICI</w:t>
            </w:r>
          </w:p>
        </w:tc>
        <w:tc>
          <w:tcPr>
            <w:tcW w:w="1350" w:type="dxa"/>
          </w:tcPr>
          <w:p w:rsidR="00B316BD" w:rsidRPr="00E30A0F" w:rsidRDefault="00B316BD" w:rsidP="00AB6ADC">
            <w:pPr>
              <w:pStyle w:val="PlainText"/>
              <w:spacing w:line="360" w:lineRule="auto"/>
              <w:jc w:val="both"/>
              <w:rPr>
                <w:rFonts w:ascii="Arial" w:hAnsi="Arial" w:cs="Arial"/>
                <w:b/>
                <w:sz w:val="20"/>
                <w:szCs w:val="20"/>
                <w:lang w:val="en-US"/>
              </w:rPr>
            </w:pPr>
            <w:r w:rsidRPr="00E30A0F">
              <w:rPr>
                <w:rFonts w:ascii="Arial" w:hAnsi="Arial" w:cs="Arial"/>
                <w:b/>
                <w:sz w:val="20"/>
                <w:szCs w:val="20"/>
                <w:lang w:val="en-US"/>
              </w:rPr>
              <w:t>irAE</w:t>
            </w:r>
          </w:p>
        </w:tc>
        <w:tc>
          <w:tcPr>
            <w:tcW w:w="1710" w:type="dxa"/>
          </w:tcPr>
          <w:p w:rsidR="00B316BD" w:rsidRPr="00E30A0F" w:rsidRDefault="00B316BD" w:rsidP="00AB6ADC">
            <w:pPr>
              <w:pStyle w:val="PlainText"/>
              <w:spacing w:line="360" w:lineRule="auto"/>
              <w:jc w:val="both"/>
              <w:rPr>
                <w:rFonts w:ascii="Arial" w:hAnsi="Arial" w:cs="Arial"/>
                <w:b/>
                <w:sz w:val="20"/>
                <w:szCs w:val="20"/>
                <w:lang w:val="en-US"/>
              </w:rPr>
            </w:pPr>
            <w:r w:rsidRPr="00E30A0F">
              <w:rPr>
                <w:rFonts w:ascii="Arial" w:hAnsi="Arial" w:cs="Arial"/>
                <w:b/>
                <w:sz w:val="20"/>
                <w:szCs w:val="20"/>
                <w:lang w:val="en-US"/>
              </w:rPr>
              <w:t>Other immune suppression</w:t>
            </w:r>
          </w:p>
        </w:tc>
        <w:tc>
          <w:tcPr>
            <w:tcW w:w="1170" w:type="dxa"/>
          </w:tcPr>
          <w:p w:rsidR="00B316BD" w:rsidRPr="00E30A0F" w:rsidRDefault="00B316BD" w:rsidP="00AB6ADC">
            <w:pPr>
              <w:pStyle w:val="PlainText"/>
              <w:spacing w:line="360" w:lineRule="auto"/>
              <w:jc w:val="both"/>
              <w:rPr>
                <w:rFonts w:ascii="Arial" w:hAnsi="Arial" w:cs="Arial"/>
                <w:b/>
                <w:sz w:val="20"/>
                <w:szCs w:val="20"/>
                <w:lang w:val="en-US"/>
              </w:rPr>
            </w:pPr>
            <w:r w:rsidRPr="00E30A0F">
              <w:rPr>
                <w:rFonts w:ascii="Arial" w:hAnsi="Arial" w:cs="Arial"/>
                <w:b/>
                <w:sz w:val="20"/>
                <w:szCs w:val="20"/>
                <w:lang w:val="en-US"/>
              </w:rPr>
              <w:t>irAE response</w:t>
            </w:r>
          </w:p>
        </w:tc>
        <w:tc>
          <w:tcPr>
            <w:tcW w:w="1260" w:type="dxa"/>
          </w:tcPr>
          <w:p w:rsidR="00B316BD" w:rsidRPr="00E30A0F" w:rsidRDefault="00B316BD" w:rsidP="00AB6ADC">
            <w:pPr>
              <w:pStyle w:val="PlainText"/>
              <w:spacing w:line="360" w:lineRule="auto"/>
              <w:jc w:val="both"/>
              <w:rPr>
                <w:rFonts w:ascii="Arial" w:hAnsi="Arial" w:cs="Arial"/>
                <w:b/>
                <w:sz w:val="20"/>
                <w:szCs w:val="20"/>
                <w:lang w:val="en-US"/>
              </w:rPr>
            </w:pPr>
            <w:r w:rsidRPr="00E30A0F">
              <w:rPr>
                <w:rFonts w:ascii="Arial" w:hAnsi="Arial" w:cs="Arial"/>
                <w:b/>
                <w:sz w:val="20"/>
                <w:szCs w:val="20"/>
                <w:lang w:val="en-US"/>
              </w:rPr>
              <w:t>Tumor response</w:t>
            </w:r>
          </w:p>
        </w:tc>
      </w:tr>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Williams</w:t>
            </w:r>
            <w:r w:rsidRPr="00E30A0F">
              <w:rPr>
                <w:rFonts w:ascii="Arial" w:hAnsi="Arial" w:cs="Arial"/>
                <w:sz w:val="20"/>
                <w:szCs w:val="20"/>
                <w:lang w:val="en-US"/>
              </w:rPr>
              <w:fldChar w:fldCharType="begin">
                <w:fldData xml:space="preserve">PEVuZE5vdGU+PENpdGU+PEF1dGhvcj5XaWxsaWFtczwvQXV0aG9yPjxZZWFyPjIwMTY8L1llYXI+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</w:fldData>
              </w:fldChar>
            </w:r>
            <w:r w:rsidR="00D72F2F">
              <w:rPr>
                <w:rFonts w:ascii="Arial" w:hAnsi="Arial" w:cs="Arial"/>
                <w:sz w:val="20"/>
                <w:szCs w:val="20"/>
                <w:lang w:val="en-US"/>
              </w:rPr>
              <w:instrText xml:space="preserve"> ADDIN EN.CITE </w:instrText>
            </w:r>
            <w:r w:rsidR="00D72F2F">
              <w:rPr>
                <w:rFonts w:ascii="Arial" w:hAnsi="Arial" w:cs="Arial"/>
                <w:sz w:val="20"/>
                <w:szCs w:val="20"/>
                <w:lang w:val="en-US"/>
              </w:rPr>
              <w:fldChar w:fldCharType="begin">
                <w:fldData xml:space="preserve">PEVuZE5vdGU+PENpdGU+PEF1dGhvcj5XaWxsaWFtczwvQXV0aG9yPjxZZWFyPjIwMTY8L1llYXI+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</w:fldData>
              </w:fldChar>
            </w:r>
            <w:r w:rsidR="00D72F2F">
              <w:rPr>
                <w:rFonts w:ascii="Arial" w:hAnsi="Arial" w:cs="Arial"/>
                <w:sz w:val="20"/>
                <w:szCs w:val="20"/>
                <w:lang w:val="en-US"/>
              </w:rPr>
              <w:instrText xml:space="preserve"> ADDIN EN.CITE.DATA </w:instrText>
            </w:r>
            <w:r w:rsidR="00D72F2F">
              <w:rPr>
                <w:rFonts w:ascii="Arial" w:hAnsi="Arial" w:cs="Arial"/>
                <w:sz w:val="20"/>
                <w:szCs w:val="20"/>
                <w:lang w:val="en-US"/>
              </w:rPr>
            </w:r>
            <w:r w:rsidR="00D72F2F">
              <w:rPr>
                <w:rFonts w:ascii="Arial" w:hAnsi="Arial" w:cs="Arial"/>
                <w:sz w:val="20"/>
                <w:szCs w:val="20"/>
                <w:lang w:val="en-US"/>
              </w:rPr>
              <w:fldChar w:fldCharType="end"/>
            </w:r>
            <w:r w:rsidRPr="00E30A0F">
              <w:rPr>
                <w:rFonts w:ascii="Arial" w:hAnsi="Arial" w:cs="Arial"/>
                <w:sz w:val="20"/>
                <w:szCs w:val="20"/>
                <w:lang w:val="en-US"/>
              </w:rPr>
            </w:r>
            <w:r w:rsidRPr="00E30A0F">
              <w:rPr>
                <w:rFonts w:ascii="Arial" w:hAnsi="Arial" w:cs="Arial"/>
                <w:sz w:val="20"/>
                <w:szCs w:val="20"/>
                <w:lang w:val="en-US"/>
              </w:rPr>
              <w:fldChar w:fldCharType="separate"/>
            </w:r>
            <w:r w:rsidR="00D72F2F">
              <w:rPr>
                <w:rFonts w:ascii="Arial" w:hAnsi="Arial" w:cs="Arial"/>
                <w:noProof/>
                <w:sz w:val="20"/>
                <w:szCs w:val="20"/>
                <w:lang w:val="en-US"/>
              </w:rPr>
              <w:t>(4)</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Melanoma</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Nivolumab + ipilimumab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Encephalitis</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 + IVIg</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PR</w:t>
            </w:r>
          </w:p>
        </w:tc>
      </w:tr>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Ito</w:t>
            </w:r>
            <w:r w:rsidRPr="00E30A0F">
              <w:rPr>
                <w:rFonts w:ascii="Arial" w:hAnsi="Arial" w:cs="Arial"/>
                <w:sz w:val="20"/>
                <w:szCs w:val="20"/>
                <w:lang w:val="en-US"/>
              </w:rPr>
              <w:fldChar w:fldCharType="begin"/>
            </w:r>
            <w:r w:rsidR="00D72F2F">
              <w:rPr>
                <w:rFonts w:ascii="Arial" w:hAnsi="Arial" w:cs="Arial"/>
                <w:sz w:val="20"/>
                <w:szCs w:val="20"/>
                <w:lang w:val="en-US"/>
              </w:rPr>
              <w:instrText xml:space="preserve"> ADDIN EN.CITE &lt;EndNote&gt;&lt;Cite&gt;&lt;Author&gt;Ito&lt;/Author&gt;&lt;Year&gt;2017&lt;/Year&gt;&lt;RecNum&gt;115&lt;/RecNum&gt;&lt;DisplayText&gt;(5)&lt;/DisplayText&gt;&lt;record&gt;&lt;rec-number&gt;115&lt;/rec-number&gt;&lt;foreign-keys&gt;&lt;key app="EN" db-id="epdferzxjxvafjet529p5x9xdtvxt9xzvwa2" timestamp="0"&gt;115&lt;/key&gt;&lt;/foreign-keys&gt;&lt;ref-type name="Journal Article"&gt;17&lt;/ref-type&gt;&lt;contributors&gt;&lt;authors&gt;&lt;author&gt;Ito, M.&lt;/author&gt;&lt;author&gt;Fujiwara, S.&lt;/author&gt;&lt;author&gt;Fujimoto, D.&lt;/author&gt;&lt;author&gt;Mori, R.&lt;/author&gt;&lt;author&gt;Yoshimura, H.&lt;/author&gt;&lt;author&gt;Hata, A.&lt;/author&gt;&lt;author&gt;Kohara, N.&lt;/author&gt;&lt;author&gt;Tomii, K.&lt;/author&gt;&lt;/authors&gt;&lt;/contributors&gt;&lt;auth-address&gt;Departments of Respiratory Medicine.&amp;#xD;Neurology, Kobe City Medical Center General Hospital, Kobe.&amp;#xD;Division of Integrated Oncology, Institute of Biomedical Research and Innovation, Kobe, Japan.&lt;/auth-address&gt;&lt;titles&gt;&lt;title&gt;Rituximab for nivolumab plus ipilimumab-induced encephalitis in a small-cell lung cancer patient&lt;/title&gt;&lt;secondary-title&gt;Ann Oncol&lt;/secondary-title&gt;&lt;/titles&gt;&lt;pages&gt;2318-2319&lt;/pages&gt;&lt;volume&gt;28&lt;/volume&gt;&lt;number&gt;9&lt;/number&gt;&lt;dates&gt;&lt;year&gt;2017&lt;/year&gt;&lt;pub-dates&gt;&lt;date&gt;Sep 1&lt;/date&gt;&lt;/pub-dates&gt;&lt;/dates&gt;&lt;isbn&gt;1569-8041 (Electronic)&amp;#xD;0923-7534 (Linking)&lt;/isbn&gt;&lt;accession-num&gt;28911080&lt;/accession-num&gt;&lt;urls&gt;&lt;related-urls&gt;&lt;url&gt;http://www.ncbi.nlm.nih.gov/pubmed/28911080&lt;/url&gt;&lt;/related-urls&gt;&lt;/urls&gt;&lt;electronic-resource-num&gt;10.1093/annonc/mdx252&lt;/electronic-resource-num&gt;&lt;/record&gt;&lt;/Cite&gt;&lt;/EndNote&gt;</w:instrText>
            </w:r>
            <w:r w:rsidRPr="00E30A0F">
              <w:rPr>
                <w:rFonts w:ascii="Arial" w:hAnsi="Arial" w:cs="Arial"/>
                <w:sz w:val="20"/>
                <w:szCs w:val="20"/>
                <w:lang w:val="en-US"/>
              </w:rPr>
              <w:fldChar w:fldCharType="separate"/>
            </w:r>
            <w:r w:rsidR="00D72F2F">
              <w:rPr>
                <w:rFonts w:ascii="Arial" w:hAnsi="Arial" w:cs="Arial"/>
                <w:noProof/>
                <w:sz w:val="20"/>
                <w:szCs w:val="20"/>
                <w:lang w:val="en-US"/>
              </w:rPr>
              <w:t>(5)</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Small cell lung cancer</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Nivolumab + ipilimumab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Encephalitis</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 + IVIg</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PD</w:t>
            </w:r>
          </w:p>
        </w:tc>
      </w:tr>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Khan</w:t>
            </w:r>
            <w:r w:rsidRPr="00E30A0F">
              <w:rPr>
                <w:rFonts w:ascii="Arial" w:hAnsi="Arial" w:cs="Arial"/>
                <w:sz w:val="20"/>
                <w:szCs w:val="20"/>
                <w:lang w:val="en-US"/>
              </w:rPr>
              <w:fldChar w:fldCharType="begin"/>
            </w:r>
            <w:r w:rsidR="00D72F2F">
              <w:rPr>
                <w:rFonts w:ascii="Arial" w:hAnsi="Arial" w:cs="Arial"/>
                <w:sz w:val="20"/>
                <w:szCs w:val="20"/>
                <w:lang w:val="en-US"/>
              </w:rPr>
              <w:instrText xml:space="preserve"> ADDIN EN.CITE &lt;EndNote&gt;&lt;Cite&gt;&lt;Author&gt;Khan&lt;/Author&gt;&lt;Year&gt;2017&lt;/Year&gt;&lt;RecNum&gt;124&lt;/RecNum&gt;&lt;DisplayText&gt;(6)&lt;/DisplayText&gt;&lt;record&gt;&lt;rec-number&gt;124&lt;/rec-number&gt;&lt;foreign-keys&gt;&lt;key app="EN" db-id="epdferzxjxvafjet529p5x9xdtvxt9xzvwa2" timestamp="0"&gt;124&lt;/key&gt;&lt;/foreign-keys&gt;&lt;ref-type name="Journal Article"&gt;17&lt;/ref-type&gt;&lt;contributors&gt;&lt;authors&gt;&lt;author&gt;Khan, U.&lt;/author&gt;&lt;author&gt;Ali, F.&lt;/author&gt;&lt;author&gt;Khurram, M. S.&lt;/author&gt;&lt;author&gt;Zaka, A.&lt;/author&gt;&lt;author&gt;Hadid, T.&lt;/author&gt;&lt;/authors&gt;&lt;/contributors&gt;&lt;auth-address&gt;Graduate Medical Education, St. John Hospital and Medical Center, Detroit, MI USA.grid.416413.5&amp;#xD;Van Elslander Cancer Center, 19229 Mack Ave, Suite 23, Grosse Pointe Woods, MI 48236 USA.&amp;#xD;Department of Internal Medicine, Henry Ford Macomb Hospital, Clinton Township, MI USA.&lt;/auth-address&gt;&lt;titles&gt;&lt;title&gt;Immunotherapy-associated autoimmune hemolytic anemia&lt;/title&gt;&lt;secondary-title&gt;J Immunother Cancer&lt;/secondary-title&gt;&lt;/titles&gt;&lt;periodical&gt;&lt;full-title&gt;J Immunother Cancer&lt;/full-title&gt;&lt;/periodical&gt;&lt;pages&gt;15&lt;/pages&gt;&lt;volume&gt;5&lt;/volume&gt;&lt;keywords&gt;&lt;keyword&gt;Autoimmune hemolytic anemia&lt;/keyword&gt;&lt;keyword&gt;Immunotherapy&lt;/keyword&gt;&lt;keyword&gt;Ipilimumab&lt;/keyword&gt;&lt;keyword&gt;Nivolumab&lt;/keyword&gt;&lt;/keywords&gt;&lt;dates&gt;&lt;year&gt;2017&lt;/year&gt;&lt;/dates&gt;&lt;isbn&gt;2051-1426 (Electronic)&amp;#xD;2051-1426 (Linking)&lt;/isbn&gt;&lt;accession-num&gt;28239468&lt;/accession-num&gt;&lt;urls&gt;&lt;related-urls&gt;&lt;url&gt;http://www.ncbi.nlm.nih.gov/pubmed/28239468&lt;/url&gt;&lt;/related-urls&gt;&lt;/urls&gt;&lt;custom2&gt;5319184&lt;/custom2&gt;&lt;electronic-resource-num&gt;10.1186/s40425-017-0214-9&lt;/electronic-resource-num&gt;&lt;/record&gt;&lt;/Cite&gt;&lt;/EndNote&gt;</w:instrText>
            </w:r>
            <w:r w:rsidRPr="00E30A0F">
              <w:rPr>
                <w:rFonts w:ascii="Arial" w:hAnsi="Arial" w:cs="Arial"/>
                <w:sz w:val="20"/>
                <w:szCs w:val="20"/>
                <w:lang w:val="en-US"/>
              </w:rPr>
              <w:fldChar w:fldCharType="separate"/>
            </w:r>
            <w:r w:rsidR="00D72F2F">
              <w:rPr>
                <w:rFonts w:ascii="Arial" w:hAnsi="Arial" w:cs="Arial"/>
                <w:noProof/>
                <w:sz w:val="20"/>
                <w:szCs w:val="20"/>
                <w:lang w:val="en-US"/>
              </w:rPr>
              <w:t>(6)</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Melanoma</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Nivolumab + ipilimumab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Autoimmune hemolytic anemia</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SD</w:t>
            </w:r>
          </w:p>
        </w:tc>
      </w:tr>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Sowerby</w:t>
            </w:r>
            <w:r w:rsidRPr="00E30A0F">
              <w:rPr>
                <w:rFonts w:ascii="Arial" w:hAnsi="Arial" w:cs="Arial"/>
                <w:sz w:val="20"/>
                <w:szCs w:val="20"/>
                <w:lang w:val="en-US"/>
              </w:rPr>
              <w:fldChar w:fldCharType="begin"/>
            </w:r>
            <w:r w:rsidR="00D72F2F">
              <w:rPr>
                <w:rFonts w:ascii="Arial" w:hAnsi="Arial" w:cs="Arial"/>
                <w:sz w:val="20"/>
                <w:szCs w:val="20"/>
                <w:lang w:val="en-US"/>
              </w:rPr>
              <w:instrText xml:space="preserve"> ADDIN EN.CITE &lt;EndNote&gt;&lt;Cite&gt;&lt;Author&gt;Sowerby&lt;/Author&gt;&lt;Year&gt;2017&lt;/Year&gt;&lt;RecNum&gt;116&lt;/RecNum&gt;&lt;DisplayText&gt;(7)&lt;/DisplayText&gt;&lt;record&gt;&lt;rec-number&gt;116&lt;/rec-number&gt;&lt;foreign-keys&gt;&lt;key app="EN" db-id="epdferzxjxvafjet529p5x9xdtvxt9xzvwa2" timestamp="0"&gt;116&lt;/key&gt;&lt;/foreign-keys&gt;&lt;ref-type name="Journal Article"&gt;17&lt;/ref-type&gt;&lt;contributors&gt;&lt;authors&gt;&lt;author&gt;Sowerby, L.&lt;/author&gt;&lt;author&gt;Dewan, A. K.&lt;/author&gt;&lt;author&gt;Granter, S.&lt;/author&gt;&lt;author&gt;Gandhi, L.&lt;/author&gt;&lt;author&gt;LeBoeuf, N. R.&lt;/author&gt;&lt;/authors&gt;&lt;/contributors&gt;&lt;auth-address&gt;The Center for Cutaneous Oncology, Department of Dermatology, Dana-Farber Cancer Institute and Brigham and Women&amp;apos;s Hospital, Boston, Massachusetts.&amp;#xD;Department of Pathology, Brigham and Women&amp;apos;s Hospital, Boston, Massachusetts.&amp;#xD;The Lowe Center for Thoracic Oncology, Dana-Farber Cancer Institute, Boston, Massachusetts.&lt;/auth-address&gt;&lt;titles&gt;&lt;title&gt;Rituximab Treatment of Nivolumab-Induced Bullous Pemphigoid&lt;/title&gt;&lt;secondary-title&gt;JAMA Dermatol&lt;/secondary-title&gt;&lt;/titles&gt;&lt;pages&gt;603-605&lt;/pages&gt;&lt;volume&gt;153&lt;/volume&gt;&lt;number&gt;6&lt;/number&gt;&lt;dates&gt;&lt;year&gt;2017&lt;/year&gt;&lt;pub-dates&gt;&lt;date&gt;Jun 1&lt;/date&gt;&lt;/pub-dates&gt;&lt;/dates&gt;&lt;isbn&gt;2168-6084 (Electronic)&amp;#xD;2168-6068 (Linking)&lt;/isbn&gt;&lt;accession-num&gt;28355425&lt;/accession-num&gt;&lt;urls&gt;&lt;related-urls&gt;&lt;url&gt;http://www.ncbi.nlm.nih.gov/pubmed/28355425&lt;/url&gt;&lt;/related-urls&gt;&lt;/urls&gt;&lt;electronic-resource-num&gt;10.1001/jamadermatol.2017.0091&lt;/electronic-resource-num&gt;&lt;/record&gt;&lt;/Cite&gt;&lt;/EndNote&gt;</w:instrText>
            </w:r>
            <w:r w:rsidRPr="00E30A0F">
              <w:rPr>
                <w:rFonts w:ascii="Arial" w:hAnsi="Arial" w:cs="Arial"/>
                <w:sz w:val="20"/>
                <w:szCs w:val="20"/>
                <w:lang w:val="en-US"/>
              </w:rPr>
              <w:fldChar w:fldCharType="separate"/>
            </w:r>
            <w:r w:rsidR="00D72F2F">
              <w:rPr>
                <w:rFonts w:ascii="Arial" w:hAnsi="Arial" w:cs="Arial"/>
                <w:noProof/>
                <w:sz w:val="20"/>
                <w:szCs w:val="20"/>
                <w:lang w:val="en-US"/>
              </w:rPr>
              <w:t>(7)</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Non-small cell lung cancer</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Nivolumab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Bullous pemphigoid</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CR</w:t>
            </w:r>
          </w:p>
        </w:tc>
      </w:tr>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Padda</w:t>
            </w:r>
            <w:r w:rsidRPr="00E30A0F">
              <w:rPr>
                <w:rFonts w:ascii="Arial" w:hAnsi="Arial" w:cs="Arial"/>
                <w:sz w:val="20"/>
                <w:szCs w:val="20"/>
                <w:lang w:val="en-US"/>
              </w:rPr>
              <w:fldChar w:fldCharType="begin"/>
            </w:r>
            <w:r w:rsidR="00D72F2F">
              <w:rPr>
                <w:rFonts w:ascii="Arial" w:hAnsi="Arial" w:cs="Arial"/>
                <w:sz w:val="20"/>
                <w:szCs w:val="20"/>
                <w:lang w:val="en-US"/>
              </w:rPr>
              <w:instrText xml:space="preserve"> ADDIN EN.CITE &lt;EndNote&gt;&lt;Cite&gt;&lt;Author&gt;Padda&lt;/Author&gt;&lt;Year&gt;2018&lt;/Year&gt;&lt;RecNum&gt;125&lt;/RecNum&gt;&lt;DisplayText&gt;(8)&lt;/DisplayText&gt;&lt;record&gt;&lt;rec-number&gt;125&lt;/rec-number&gt;&lt;foreign-keys&gt;&lt;key app="EN" db-id="epdferzxjxvafjet529p5x9xdtvxt9xzvwa2" timestamp="0"&gt;125&lt;/key&gt;&lt;/foreign-keys&gt;&lt;ref-type name="Journal Article"&gt;17&lt;/ref-type&gt;&lt;contributors&gt;&lt;authors&gt;&lt;author&gt;Padda, A.&lt;/author&gt;&lt;author&gt;Schiopu, E.&lt;/author&gt;&lt;author&gt;Sovich, J.&lt;/author&gt;&lt;author&gt;Ma, V.&lt;/author&gt;&lt;author&gt;Alva, A.&lt;/author&gt;&lt;author&gt;Fecher, L.&lt;/author&gt;&lt;/authors&gt;&lt;/contributors&gt;&lt;auth-address&gt;Division of Rheumatology, Department of Internal Medicine, University of Michigan, Floor 3, Reception A, 1500 E Medical Center Drive, SPC 5342, Ann Arbor, MI, 48109, USA. rithydpu@gmail.com.&amp;#xD;Division of Rheumatology, Department of Internal Medicine, University of Michigan, Floor 3, Reception A, 1500 E Medical Center Drive, SPC 5342, Ann Arbor, MI, 48109, USA.&amp;#xD;Department of Internal Medicine, University of Michigan, Ann Arbor, MI, USA.&amp;#xD;Division of Hematology Oncology, Department of Internal Medicine, University of Michigan, Ann Arbor, MI, USA.&lt;/auth-address&gt;&lt;titles&gt;&lt;title&gt;Ipilimumab induced digital vasculitis&lt;/title&gt;&lt;secondary-title&gt;J Immunother Cancer&lt;/secondary-title&gt;&lt;/titles&gt;&lt;periodical&gt;&lt;full-title&gt;J Immunother Cancer&lt;/full-title&gt;&lt;/periodical&gt;&lt;pages&gt;12&lt;/pages&gt;&lt;volume&gt;6&lt;/volume&gt;&lt;number&gt;1&lt;/number&gt;&lt;keywords&gt;&lt;keyword&gt;Immune related adverse events (IRAEs)&lt;/keyword&gt;&lt;keyword&gt;Ipilimumab&lt;/keyword&gt;&lt;keyword&gt;Vasculitis&lt;/keyword&gt;&lt;/keywords&gt;&lt;dates&gt;&lt;year&gt;2018&lt;/year&gt;&lt;pub-dates&gt;&lt;date&gt;Feb 12&lt;/date&gt;&lt;/pub-dates&gt;&lt;/dates&gt;&lt;isbn&gt;2051-1426 (Electronic)&amp;#xD;2051-1426 (Linking)&lt;/isbn&gt;&lt;accession-num&gt;29433584&lt;/accession-num&gt;&lt;urls&gt;&lt;related-urls&gt;&lt;url&gt;http://www.ncbi.nlm.nih.gov/pubmed/29433584&lt;/url&gt;&lt;/related-urls&gt;&lt;/urls&gt;&lt;custom2&gt;5809839&lt;/custom2&gt;&lt;electronic-resource-num&gt;10.1186/s40425-018-0321-2&lt;/electronic-resource-num&gt;&lt;/record&gt;&lt;/Cite&gt;&lt;/EndNote&gt;</w:instrText>
            </w:r>
            <w:r w:rsidRPr="00E30A0F">
              <w:rPr>
                <w:rFonts w:ascii="Arial" w:hAnsi="Arial" w:cs="Arial"/>
                <w:sz w:val="20"/>
                <w:szCs w:val="20"/>
                <w:lang w:val="en-US"/>
              </w:rPr>
              <w:fldChar w:fldCharType="separate"/>
            </w:r>
            <w:r w:rsidR="00D72F2F">
              <w:rPr>
                <w:rFonts w:ascii="Arial" w:hAnsi="Arial" w:cs="Arial"/>
                <w:noProof/>
                <w:sz w:val="20"/>
                <w:szCs w:val="20"/>
                <w:lang w:val="en-US"/>
              </w:rPr>
              <w:t>(8)</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Melanoma</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Ipilimumab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Vasculitis</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Not reported</w:t>
            </w:r>
          </w:p>
        </w:tc>
      </w:tr>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Shiuan</w:t>
            </w:r>
            <w:r w:rsidRPr="00E30A0F">
              <w:rPr>
                <w:rFonts w:ascii="Arial" w:hAnsi="Arial" w:cs="Arial"/>
                <w:sz w:val="20"/>
                <w:szCs w:val="20"/>
                <w:lang w:val="en-US"/>
              </w:rPr>
              <w:fldChar w:fldCharType="begin">
                <w:fldData xml:space="preserve">PEVuZE5vdGU+PENpdGU+PEF1dGhvcj5TaGl1YW48L0F1dGhvcj48WWVhcj4yMDE3PC9ZZWFyPjxS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</w:fldData>
              </w:fldChar>
            </w:r>
            <w:r w:rsidR="00D72F2F">
              <w:rPr>
                <w:rFonts w:ascii="Arial" w:hAnsi="Arial" w:cs="Arial"/>
                <w:sz w:val="20"/>
                <w:szCs w:val="20"/>
                <w:lang w:val="en-US"/>
              </w:rPr>
              <w:instrText xml:space="preserve"> ADDIN EN.CITE </w:instrText>
            </w:r>
            <w:r w:rsidR="00D72F2F">
              <w:rPr>
                <w:rFonts w:ascii="Arial" w:hAnsi="Arial" w:cs="Arial"/>
                <w:sz w:val="20"/>
                <w:szCs w:val="20"/>
                <w:lang w:val="en-US"/>
              </w:rPr>
              <w:fldChar w:fldCharType="begin">
                <w:fldData xml:space="preserve">PEVuZE5vdGU+PENpdGU+PEF1dGhvcj5TaGl1YW48L0F1dGhvcj48WWVhcj4yMDE3PC9ZZWFyPjxS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</w:fldData>
              </w:fldChar>
            </w:r>
            <w:r w:rsidR="00D72F2F">
              <w:rPr>
                <w:rFonts w:ascii="Arial" w:hAnsi="Arial" w:cs="Arial"/>
                <w:sz w:val="20"/>
                <w:szCs w:val="20"/>
                <w:lang w:val="en-US"/>
              </w:rPr>
              <w:instrText xml:space="preserve"> ADDIN EN.CITE.DATA </w:instrText>
            </w:r>
            <w:r w:rsidR="00D72F2F">
              <w:rPr>
                <w:rFonts w:ascii="Arial" w:hAnsi="Arial" w:cs="Arial"/>
                <w:sz w:val="20"/>
                <w:szCs w:val="20"/>
                <w:lang w:val="en-US"/>
              </w:rPr>
            </w:r>
            <w:r w:rsidR="00D72F2F">
              <w:rPr>
                <w:rFonts w:ascii="Arial" w:hAnsi="Arial" w:cs="Arial"/>
                <w:sz w:val="20"/>
                <w:szCs w:val="20"/>
                <w:lang w:val="en-US"/>
              </w:rPr>
              <w:fldChar w:fldCharType="end"/>
            </w:r>
            <w:r w:rsidRPr="00E30A0F">
              <w:rPr>
                <w:rFonts w:ascii="Arial" w:hAnsi="Arial" w:cs="Arial"/>
                <w:sz w:val="20"/>
                <w:szCs w:val="20"/>
                <w:lang w:val="en-US"/>
              </w:rPr>
            </w:r>
            <w:r w:rsidRPr="00E30A0F">
              <w:rPr>
                <w:rFonts w:ascii="Arial" w:hAnsi="Arial" w:cs="Arial"/>
                <w:sz w:val="20"/>
                <w:szCs w:val="20"/>
                <w:lang w:val="en-US"/>
              </w:rPr>
              <w:fldChar w:fldCharType="separate"/>
            </w:r>
            <w:r w:rsidR="00D72F2F">
              <w:rPr>
                <w:rFonts w:ascii="Arial" w:hAnsi="Arial" w:cs="Arial"/>
                <w:noProof/>
                <w:sz w:val="20"/>
                <w:szCs w:val="20"/>
                <w:lang w:val="en-US"/>
              </w:rPr>
              <w:t>(9)</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Melanoma</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Ipilimumab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ITP*</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 + IVIg + romiplostim</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Not reported</w:t>
            </w:r>
          </w:p>
        </w:tc>
      </w:tr>
      <w:tr w:rsidR="00B316BD" w:rsidRPr="00E30A0F"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Shiuan</w:t>
            </w:r>
            <w:r w:rsidRPr="00E30A0F">
              <w:rPr>
                <w:rFonts w:ascii="Arial" w:hAnsi="Arial" w:cs="Arial"/>
                <w:sz w:val="20"/>
                <w:szCs w:val="20"/>
                <w:lang w:val="en-US"/>
              </w:rPr>
              <w:fldChar w:fldCharType="begin">
                <w:fldData xml:space="preserve">PEVuZE5vdGU+PENpdGU+PEF1dGhvcj5TaGl1YW48L0F1dGhvcj48WWVhcj4yMDE3PC9ZZWFyPjxS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</w:fldData>
              </w:fldChar>
            </w:r>
            <w:r w:rsidR="00D72F2F">
              <w:rPr>
                <w:rFonts w:ascii="Arial" w:hAnsi="Arial" w:cs="Arial"/>
                <w:sz w:val="20"/>
                <w:szCs w:val="20"/>
                <w:lang w:val="en-US"/>
              </w:rPr>
              <w:instrText xml:space="preserve"> ADDIN EN.CITE </w:instrText>
            </w:r>
            <w:r w:rsidR="00D72F2F">
              <w:rPr>
                <w:rFonts w:ascii="Arial" w:hAnsi="Arial" w:cs="Arial"/>
                <w:sz w:val="20"/>
                <w:szCs w:val="20"/>
                <w:lang w:val="en-US"/>
              </w:rPr>
              <w:fldChar w:fldCharType="begin">
                <w:fldData xml:space="preserve">PEVuZE5vdGU+PENpdGU+PEF1dGhvcj5TaGl1YW48L0F1dGhvcj48WWVhcj4yMDE3PC9ZZWFyPjxS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</w:fldData>
              </w:fldChar>
            </w:r>
            <w:r w:rsidR="00D72F2F">
              <w:rPr>
                <w:rFonts w:ascii="Arial" w:hAnsi="Arial" w:cs="Arial"/>
                <w:sz w:val="20"/>
                <w:szCs w:val="20"/>
                <w:lang w:val="en-US"/>
              </w:rPr>
              <w:instrText xml:space="preserve"> ADDIN EN.CITE.DATA </w:instrText>
            </w:r>
            <w:r w:rsidR="00D72F2F">
              <w:rPr>
                <w:rFonts w:ascii="Arial" w:hAnsi="Arial" w:cs="Arial"/>
                <w:sz w:val="20"/>
                <w:szCs w:val="20"/>
                <w:lang w:val="en-US"/>
              </w:rPr>
            </w:r>
            <w:r w:rsidR="00D72F2F">
              <w:rPr>
                <w:rFonts w:ascii="Arial" w:hAnsi="Arial" w:cs="Arial"/>
                <w:sz w:val="20"/>
                <w:szCs w:val="20"/>
                <w:lang w:val="en-US"/>
              </w:rPr>
              <w:fldChar w:fldCharType="end"/>
            </w:r>
            <w:r w:rsidRPr="00E30A0F">
              <w:rPr>
                <w:rFonts w:ascii="Arial" w:hAnsi="Arial" w:cs="Arial"/>
                <w:sz w:val="20"/>
                <w:szCs w:val="20"/>
                <w:lang w:val="en-US"/>
              </w:rPr>
            </w:r>
            <w:r w:rsidRPr="00E30A0F">
              <w:rPr>
                <w:rFonts w:ascii="Arial" w:hAnsi="Arial" w:cs="Arial"/>
                <w:sz w:val="20"/>
                <w:szCs w:val="20"/>
                <w:lang w:val="en-US"/>
              </w:rPr>
              <w:fldChar w:fldCharType="separate"/>
            </w:r>
            <w:r w:rsidR="00D72F2F">
              <w:rPr>
                <w:rFonts w:ascii="Arial" w:hAnsi="Arial" w:cs="Arial"/>
                <w:noProof/>
                <w:sz w:val="20"/>
                <w:szCs w:val="20"/>
                <w:lang w:val="en-US"/>
              </w:rPr>
              <w:t>(9)</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Melanoma</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Ipilimumab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ITP</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 + IVIg</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Not reported</w:t>
            </w:r>
          </w:p>
        </w:tc>
      </w:tr>
      <w:tr w:rsidR="00B316BD" w:rsidTr="00AB6ADC">
        <w:tc>
          <w:tcPr>
            <w:tcW w:w="1332"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Shiuan</w:t>
            </w:r>
            <w:r w:rsidRPr="00E30A0F">
              <w:rPr>
                <w:rFonts w:ascii="Arial" w:hAnsi="Arial" w:cs="Arial"/>
                <w:sz w:val="20"/>
                <w:szCs w:val="20"/>
                <w:lang w:val="en-US"/>
              </w:rPr>
              <w:fldChar w:fldCharType="begin">
                <w:fldData xml:space="preserve">PEVuZE5vdGU+PENpdGU+PEF1dGhvcj5TaGl1YW48L0F1dGhvcj48WWVhcj4yMDE3PC9ZZWFyPjxS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</w:fldData>
              </w:fldChar>
            </w:r>
            <w:r w:rsidR="00D72F2F">
              <w:rPr>
                <w:rFonts w:ascii="Arial" w:hAnsi="Arial" w:cs="Arial"/>
                <w:sz w:val="20"/>
                <w:szCs w:val="20"/>
                <w:lang w:val="en-US"/>
              </w:rPr>
              <w:instrText xml:space="preserve"> ADDIN EN.CITE </w:instrText>
            </w:r>
            <w:r w:rsidR="00D72F2F">
              <w:rPr>
                <w:rFonts w:ascii="Arial" w:hAnsi="Arial" w:cs="Arial"/>
                <w:sz w:val="20"/>
                <w:szCs w:val="20"/>
                <w:lang w:val="en-US"/>
              </w:rPr>
              <w:fldChar w:fldCharType="begin">
                <w:fldData xml:space="preserve">PEVuZE5vdGU+PENpdGU+PEF1dGhvcj5TaGl1YW48L0F1dGhvcj48WWVhcj4yMDE3PC9ZZWFyPjxS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</w:fldData>
              </w:fldChar>
            </w:r>
            <w:r w:rsidR="00D72F2F">
              <w:rPr>
                <w:rFonts w:ascii="Arial" w:hAnsi="Arial" w:cs="Arial"/>
                <w:sz w:val="20"/>
                <w:szCs w:val="20"/>
                <w:lang w:val="en-US"/>
              </w:rPr>
              <w:instrText xml:space="preserve"> ADDIN EN.CITE.DATA </w:instrText>
            </w:r>
            <w:r w:rsidR="00D72F2F">
              <w:rPr>
                <w:rFonts w:ascii="Arial" w:hAnsi="Arial" w:cs="Arial"/>
                <w:sz w:val="20"/>
                <w:szCs w:val="20"/>
                <w:lang w:val="en-US"/>
              </w:rPr>
            </w:r>
            <w:r w:rsidR="00D72F2F">
              <w:rPr>
                <w:rFonts w:ascii="Arial" w:hAnsi="Arial" w:cs="Arial"/>
                <w:sz w:val="20"/>
                <w:szCs w:val="20"/>
                <w:lang w:val="en-US"/>
              </w:rPr>
              <w:fldChar w:fldCharType="end"/>
            </w:r>
            <w:r w:rsidRPr="00E30A0F">
              <w:rPr>
                <w:rFonts w:ascii="Arial" w:hAnsi="Arial" w:cs="Arial"/>
                <w:sz w:val="20"/>
                <w:szCs w:val="20"/>
                <w:lang w:val="en-US"/>
              </w:rPr>
            </w:r>
            <w:r w:rsidRPr="00E30A0F">
              <w:rPr>
                <w:rFonts w:ascii="Arial" w:hAnsi="Arial" w:cs="Arial"/>
                <w:sz w:val="20"/>
                <w:szCs w:val="20"/>
                <w:lang w:val="en-US"/>
              </w:rPr>
              <w:fldChar w:fldCharType="separate"/>
            </w:r>
            <w:r w:rsidR="00D72F2F">
              <w:rPr>
                <w:rFonts w:ascii="Arial" w:hAnsi="Arial" w:cs="Arial"/>
                <w:noProof/>
                <w:sz w:val="20"/>
                <w:szCs w:val="20"/>
                <w:lang w:val="en-US"/>
              </w:rPr>
              <w:t>(9)</w:t>
            </w:r>
            <w:r w:rsidRPr="00E30A0F">
              <w:rPr>
                <w:rFonts w:ascii="Arial" w:hAnsi="Arial" w:cs="Arial"/>
                <w:sz w:val="20"/>
                <w:szCs w:val="20"/>
                <w:lang w:val="en-US"/>
              </w:rPr>
              <w:fldChar w:fldCharType="end"/>
            </w:r>
          </w:p>
        </w:tc>
        <w:tc>
          <w:tcPr>
            <w:tcW w:w="1183"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Melanoma</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Nivolumab + ipilimumab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ITP</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Steroids + IVIg</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Not reported</w:t>
            </w:r>
          </w:p>
        </w:tc>
        <w:tc>
          <w:tcPr>
            <w:tcW w:w="1260" w:type="dxa"/>
          </w:tcPr>
          <w:p w:rsidR="00B316BD" w:rsidRPr="008F4B89"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PR</w:t>
            </w:r>
          </w:p>
        </w:tc>
      </w:tr>
      <w:tr w:rsidR="00B316BD" w:rsidTr="00AB6ADC">
        <w:tc>
          <w:tcPr>
            <w:tcW w:w="1332"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 xml:space="preserve">Hasanov </w:t>
            </w:r>
            <w:r>
              <w:rPr>
                <w:rFonts w:ascii="Arial" w:hAnsi="Arial" w:cs="Arial"/>
                <w:sz w:val="20"/>
                <w:szCs w:val="20"/>
                <w:lang w:val="en-US"/>
              </w:rPr>
              <w:fldChar w:fldCharType="begin"/>
            </w:r>
            <w:r w:rsidR="00D72F2F">
              <w:rPr>
                <w:rFonts w:ascii="Arial" w:hAnsi="Arial" w:cs="Arial"/>
                <w:sz w:val="20"/>
                <w:szCs w:val="20"/>
                <w:lang w:val="en-US"/>
              </w:rPr>
              <w:instrText xml:space="preserve"> ADDIN EN.CITE &lt;EndNote&gt;&lt;Cite&gt;&lt;Author&gt;Hasanov&lt;/Author&gt;&lt;Year&gt;2018&lt;/Year&gt;&lt;RecNum&gt;136&lt;/RecNum&gt;&lt;DisplayText&gt;(10)&lt;/DisplayText&gt;&lt;record&gt;&lt;rec-number&gt;136&lt;/rec-number&gt;&lt;foreign-keys&gt;&lt;key app="EN" db-id="epdferzxjxvafjet529p5x9xdtvxt9xzvwa2" timestamp="1548098679"&gt;136&lt;/key&gt;&lt;/foreign-keys&gt;&lt;ref-type name="Journal Article"&gt;17&lt;/ref-type&gt;&lt;contributors&gt;&lt;authors&gt;&lt;author&gt;Hasanov, M.&lt;/author&gt;&lt;author&gt;Konoplev, S. N.&lt;/author&gt;&lt;author&gt;Hernandez, C. M. R.&lt;/author&gt;&lt;/authors&gt;&lt;/contributors&gt;&lt;auth-address&gt;Department of Internal Medicine, McGovern Medical School, The University of Texas Health Science Center at Houston, Houston, TX; and.&amp;#xD;Department of Hematopathology and.&amp;#xD;Section of Benign Hematology, The University of Texas MD Anderson Cancer Center, Houston, TX.&lt;/auth-address&gt;&lt;titles&gt;&lt;title&gt;Nivolumab-induced cold agglutinin syndrome successfully treated with rituximab&lt;/title&gt;&lt;secondary-title&gt;Blood Adv&lt;/secondary-title&gt;&lt;/titles&gt;&lt;periodical&gt;&lt;full-title&gt;Blood Adv&lt;/full-title&gt;&lt;/periodical&gt;&lt;pages&gt;1865-1868&lt;/pages&gt;&lt;volume&gt;2&lt;/volume&gt;&lt;number&gt;15&lt;/number&gt;&lt;edition&gt;2018/08/04&lt;/edition&gt;&lt;dates&gt;&lt;year&gt;2018&lt;/year&gt;&lt;pub-dates&gt;&lt;date&gt;Aug 14&lt;/date&gt;&lt;/pub-dates&gt;&lt;/dates&gt;&lt;isbn&gt;2473-9537 (Electronic)&amp;#xD;2473-9529 (Linking)&lt;/isbn&gt;&lt;accession-num&gt;30072374&lt;/accession-num&gt;&lt;urls&gt;&lt;related-urls&gt;&lt;url&gt;https://www.ncbi.nlm.nih.gov/pubmed/30072374&lt;/url&gt;&lt;/related-urls&gt;&lt;/urls&gt;&lt;custom2&gt;PMC6093738&lt;/custom2&gt;&lt;electronic-resource-num&gt;10.1182/bloodadvances.2018019000&lt;/electronic-resource-num&gt;&lt;/record&gt;&lt;/Cite&gt;&lt;/EndNote&gt;</w:instrText>
            </w:r>
            <w:r>
              <w:rPr>
                <w:rFonts w:ascii="Arial" w:hAnsi="Arial" w:cs="Arial"/>
                <w:sz w:val="20"/>
                <w:szCs w:val="20"/>
                <w:lang w:val="en-US"/>
              </w:rPr>
              <w:fldChar w:fldCharType="separate"/>
            </w:r>
            <w:r w:rsidR="00D72F2F">
              <w:rPr>
                <w:rFonts w:ascii="Arial" w:hAnsi="Arial" w:cs="Arial"/>
                <w:noProof/>
                <w:sz w:val="20"/>
                <w:szCs w:val="20"/>
                <w:lang w:val="en-US"/>
              </w:rPr>
              <w:t>(10)</w:t>
            </w:r>
            <w:r>
              <w:rPr>
                <w:rFonts w:ascii="Arial" w:hAnsi="Arial" w:cs="Arial"/>
                <w:sz w:val="20"/>
                <w:szCs w:val="20"/>
                <w:lang w:val="en-US"/>
              </w:rPr>
              <w:fldChar w:fldCharType="end"/>
            </w:r>
          </w:p>
          <w:p w:rsidR="00B316BD" w:rsidRPr="00E30A0F" w:rsidRDefault="00B316BD" w:rsidP="00AB6ADC">
            <w:pPr>
              <w:pStyle w:val="PlainText"/>
              <w:spacing w:line="360" w:lineRule="auto"/>
              <w:jc w:val="both"/>
              <w:rPr>
                <w:rFonts w:ascii="Arial" w:hAnsi="Arial" w:cs="Arial"/>
                <w:sz w:val="20"/>
                <w:szCs w:val="20"/>
                <w:lang w:val="en-US"/>
              </w:rPr>
            </w:pPr>
          </w:p>
        </w:tc>
        <w:tc>
          <w:tcPr>
            <w:tcW w:w="1183"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Urothelial</w:t>
            </w:r>
          </w:p>
          <w:p w:rsidR="00B316BD" w:rsidRPr="00E30A0F"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carcinoma</w:t>
            </w:r>
          </w:p>
        </w:tc>
        <w:tc>
          <w:tcPr>
            <w:tcW w:w="1620" w:type="dxa"/>
          </w:tcPr>
          <w:p w:rsidR="00B316BD" w:rsidRPr="00E30A0F"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Nivolumab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Cold agglutinin syndrome</w:t>
            </w:r>
          </w:p>
        </w:tc>
        <w:tc>
          <w:tcPr>
            <w:tcW w:w="1710" w:type="dxa"/>
          </w:tcPr>
          <w:p w:rsidR="00B316BD" w:rsidRPr="00E30A0F"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Steroids</w:t>
            </w:r>
          </w:p>
        </w:tc>
        <w:tc>
          <w:tcPr>
            <w:tcW w:w="1170" w:type="dxa"/>
          </w:tcPr>
          <w:p w:rsidR="00B316BD" w:rsidRPr="00E30A0F"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Yes</w:t>
            </w:r>
          </w:p>
        </w:tc>
        <w:tc>
          <w:tcPr>
            <w:tcW w:w="1260" w:type="dxa"/>
          </w:tcPr>
          <w:p w:rsidR="00B316BD" w:rsidRPr="00E30A0F"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 xml:space="preserve">Not reported </w:t>
            </w:r>
          </w:p>
        </w:tc>
      </w:tr>
      <w:tr w:rsidR="00B316BD" w:rsidTr="00AB6ADC">
        <w:tc>
          <w:tcPr>
            <w:tcW w:w="1332"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Shaikh</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fldChar w:fldCharType="begin">
                <w:fldData xml:space="preserve">PEVuZE5vdGU+PENpdGU+PEF1dGhvcj5TaGFpa2g8L0F1dGhvcj48WWVhcj4yMDE4PC9ZZWFyPjxS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</w:fldData>
              </w:fldChar>
            </w:r>
            <w:r w:rsidR="00D72F2F">
              <w:rPr>
                <w:rFonts w:ascii="Arial" w:hAnsi="Arial" w:cs="Arial"/>
                <w:sz w:val="20"/>
                <w:szCs w:val="20"/>
                <w:lang w:val="en-US"/>
              </w:rPr>
              <w:instrText xml:space="preserve"> ADDIN EN.CITE </w:instrText>
            </w:r>
            <w:r w:rsidR="00D72F2F">
              <w:rPr>
                <w:rFonts w:ascii="Arial" w:hAnsi="Arial" w:cs="Arial"/>
                <w:sz w:val="20"/>
                <w:szCs w:val="20"/>
                <w:lang w:val="en-US"/>
              </w:rPr>
              <w:fldChar w:fldCharType="begin">
                <w:fldData xml:space="preserve">PEVuZE5vdGU+PENpdGU+PEF1dGhvcj5TaGFpa2g8L0F1dGhvcj48WWVhcj4yMDE4PC9ZZWFyPjxS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</w:fldData>
              </w:fldChar>
            </w:r>
            <w:r w:rsidR="00D72F2F">
              <w:rPr>
                <w:rFonts w:ascii="Arial" w:hAnsi="Arial" w:cs="Arial"/>
                <w:sz w:val="20"/>
                <w:szCs w:val="20"/>
                <w:lang w:val="en-US"/>
              </w:rPr>
              <w:instrText xml:space="preserve"> ADDIN EN.CITE.DATA </w:instrText>
            </w:r>
            <w:r w:rsidR="00D72F2F">
              <w:rPr>
                <w:rFonts w:ascii="Arial" w:hAnsi="Arial" w:cs="Arial"/>
                <w:sz w:val="20"/>
                <w:szCs w:val="20"/>
                <w:lang w:val="en-US"/>
              </w:rPr>
            </w:r>
            <w:r w:rsidR="00D72F2F">
              <w:rPr>
                <w:rFonts w:ascii="Arial" w:hAnsi="Arial" w:cs="Arial"/>
                <w:sz w:val="20"/>
                <w:szCs w:val="20"/>
                <w:lang w:val="en-US"/>
              </w:rPr>
              <w:fldChar w:fldCharType="end"/>
            </w:r>
            <w:r>
              <w:rPr>
                <w:rFonts w:ascii="Arial" w:hAnsi="Arial" w:cs="Arial"/>
                <w:sz w:val="20"/>
                <w:szCs w:val="20"/>
                <w:lang w:val="en-US"/>
              </w:rPr>
            </w:r>
            <w:r>
              <w:rPr>
                <w:rFonts w:ascii="Arial" w:hAnsi="Arial" w:cs="Arial"/>
                <w:sz w:val="20"/>
                <w:szCs w:val="20"/>
                <w:lang w:val="en-US"/>
              </w:rPr>
              <w:fldChar w:fldCharType="separate"/>
            </w:r>
            <w:r w:rsidR="00D72F2F">
              <w:rPr>
                <w:rFonts w:ascii="Arial" w:hAnsi="Arial" w:cs="Arial"/>
                <w:noProof/>
                <w:sz w:val="20"/>
                <w:szCs w:val="20"/>
                <w:lang w:val="en-US"/>
              </w:rPr>
              <w:t>(11)</w:t>
            </w:r>
            <w:r>
              <w:rPr>
                <w:rFonts w:ascii="Arial" w:hAnsi="Arial" w:cs="Arial"/>
                <w:sz w:val="20"/>
                <w:szCs w:val="20"/>
                <w:lang w:val="en-US"/>
              </w:rPr>
              <w:fldChar w:fldCharType="end"/>
            </w:r>
          </w:p>
        </w:tc>
        <w:tc>
          <w:tcPr>
            <w:tcW w:w="1183"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Lung adenocarcinoma</w:t>
            </w:r>
          </w:p>
        </w:tc>
        <w:tc>
          <w:tcPr>
            <w:tcW w:w="162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Nivolumab</w:t>
            </w:r>
          </w:p>
        </w:tc>
        <w:tc>
          <w:tcPr>
            <w:tcW w:w="1350" w:type="dxa"/>
          </w:tcPr>
          <w:p w:rsidR="00B316BD" w:rsidRDefault="00B316BD" w:rsidP="00AB6ADC">
            <w:pPr>
              <w:pStyle w:val="PlainText"/>
              <w:spacing w:line="360" w:lineRule="auto"/>
              <w:jc w:val="both"/>
              <w:rPr>
                <w:rFonts w:ascii="Arial" w:hAnsi="Arial" w:cs="Arial"/>
                <w:sz w:val="20"/>
                <w:szCs w:val="20"/>
                <w:lang w:val="en-US"/>
              </w:rPr>
            </w:pPr>
            <w:r w:rsidRPr="00E30A0F">
              <w:rPr>
                <w:rFonts w:ascii="Arial" w:hAnsi="Arial" w:cs="Arial"/>
                <w:sz w:val="20"/>
                <w:szCs w:val="20"/>
                <w:lang w:val="en-US"/>
              </w:rPr>
              <w:t>Autoimmune hemolytic anemia</w:t>
            </w:r>
          </w:p>
        </w:tc>
        <w:tc>
          <w:tcPr>
            <w:tcW w:w="171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Steroids</w:t>
            </w:r>
          </w:p>
        </w:tc>
        <w:tc>
          <w:tcPr>
            <w:tcW w:w="117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Yes</w:t>
            </w:r>
          </w:p>
        </w:tc>
        <w:tc>
          <w:tcPr>
            <w:tcW w:w="126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SD</w:t>
            </w:r>
          </w:p>
        </w:tc>
      </w:tr>
      <w:tr w:rsidR="00B316BD" w:rsidTr="00AB6ADC">
        <w:tc>
          <w:tcPr>
            <w:tcW w:w="1332"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Ridpath</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fldChar w:fldCharType="begin"/>
            </w:r>
            <w:r w:rsidR="00D72F2F">
              <w:rPr>
                <w:rFonts w:ascii="Arial" w:hAnsi="Arial" w:cs="Arial"/>
                <w:sz w:val="20"/>
                <w:szCs w:val="20"/>
                <w:lang w:val="en-US"/>
              </w:rPr>
              <w:instrText xml:space="preserve"> ADDIN EN.CITE &lt;EndNote&gt;&lt;Cite&gt;&lt;Author&gt;Ridpath&lt;/Author&gt;&lt;Year&gt;2018&lt;/Year&gt;&lt;RecNum&gt;138&lt;/RecNum&gt;&lt;DisplayText&gt;(12)&lt;/DisplayText&gt;&lt;record&gt;&lt;rec-number&gt;138&lt;/rec-number&gt;&lt;foreign-keys&gt;&lt;key app="EN" db-id="epdferzxjxvafjet529p5x9xdtvxt9xzvwa2" timestamp="1548098693"&gt;138&lt;/key&gt;&lt;/foreign-keys&gt;&lt;ref-type name="Journal Article"&gt;17&lt;/ref-type&gt;&lt;contributors&gt;&lt;authors&gt;&lt;author&gt;Ridpath, A. V.&lt;/author&gt;&lt;author&gt;Rzepka, P. V.&lt;/author&gt;&lt;author&gt;Shearer, S. M.&lt;/author&gt;&lt;author&gt;Scrape, S. R.&lt;/author&gt;&lt;author&gt;Olencki, T. E.&lt;/author&gt;&lt;author&gt;Kaffenberger, B. H.&lt;/author&gt;&lt;/authors&gt;&lt;/contributors&gt;&lt;auth-address&gt;Dermatology, Ohio Health, Athens, Ohio, USA.&amp;#xD;Department of Internal Medicine, Division of Dermatology, The Ohio State University Wexner Medical Center, Columbus, Ohio, USA.&amp;#xD;Department of Pathology, The Ohio State University Wexner Medical Center, Columbus, Ohio, USA.&amp;#xD;Department of Internal Medicine, Division of Medical Oncology, The Ohio State University Wexner Medical Center, Columbus, Ohio, USA.&lt;/auth-address&gt;&lt;titles&gt;&lt;title&gt;Novel use of combination therapeutic plasma exchange and rituximab in the treatment of nivolumab-induced bullous pemphigoid&lt;/title&gt;&lt;secondary-title&gt;Int J Dermatol&lt;/secondary-title&gt;&lt;/titles&gt;&lt;periodical&gt;&lt;full-title&gt;Int J Dermatol&lt;/full-title&gt;&lt;/periodical&gt;&lt;pages&gt;1372-1374&lt;/pages&gt;&lt;volume&gt;57&lt;/volume&gt;&lt;number&gt;11&lt;/number&gt;&lt;edition&gt;2018/04/07&lt;/edition&gt;&lt;dates&gt;&lt;year&gt;2018&lt;/year&gt;&lt;pub-dates&gt;&lt;date&gt;Nov&lt;/date&gt;&lt;/pub-dates&gt;&lt;/dates&gt;&lt;isbn&gt;1365-4632 (Electronic)&amp;#xD;0011-9059 (Linking)&lt;/isbn&gt;&lt;accession-num&gt;29624655&lt;/accession-num&gt;&lt;urls&gt;&lt;related-urls&gt;&lt;url&gt;https://www.ncbi.nlm.nih.gov/pubmed/29624655&lt;/url&gt;&lt;/related-urls&gt;&lt;/urls&gt;&lt;electronic-resource-num&gt;10.1111/ijd.13970&lt;/electronic-resource-num&gt;&lt;/record&gt;&lt;/Cite&gt;&lt;/EndNote&gt;</w:instrText>
            </w:r>
            <w:r>
              <w:rPr>
                <w:rFonts w:ascii="Arial" w:hAnsi="Arial" w:cs="Arial"/>
                <w:sz w:val="20"/>
                <w:szCs w:val="20"/>
                <w:lang w:val="en-US"/>
              </w:rPr>
              <w:fldChar w:fldCharType="separate"/>
            </w:r>
            <w:r w:rsidR="00D72F2F">
              <w:rPr>
                <w:rFonts w:ascii="Arial" w:hAnsi="Arial" w:cs="Arial"/>
                <w:noProof/>
                <w:sz w:val="20"/>
                <w:szCs w:val="20"/>
                <w:lang w:val="en-US"/>
              </w:rPr>
              <w:t>(12)</w:t>
            </w:r>
            <w:r>
              <w:rPr>
                <w:rFonts w:ascii="Arial" w:hAnsi="Arial" w:cs="Arial"/>
                <w:sz w:val="20"/>
                <w:szCs w:val="20"/>
                <w:lang w:val="en-US"/>
              </w:rPr>
              <w:fldChar w:fldCharType="end"/>
            </w:r>
          </w:p>
        </w:tc>
        <w:tc>
          <w:tcPr>
            <w:tcW w:w="1183"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Melanoma</w:t>
            </w:r>
          </w:p>
        </w:tc>
        <w:tc>
          <w:tcPr>
            <w:tcW w:w="162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Nivolumab</w:t>
            </w:r>
          </w:p>
        </w:tc>
        <w:tc>
          <w:tcPr>
            <w:tcW w:w="1350" w:type="dxa"/>
          </w:tcPr>
          <w:p w:rsidR="00B316BD" w:rsidRPr="00E30A0F"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Bullous pemphigoid</w:t>
            </w:r>
          </w:p>
        </w:tc>
        <w:tc>
          <w:tcPr>
            <w:tcW w:w="171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Steroids</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Plasma exhange</w:t>
            </w:r>
          </w:p>
        </w:tc>
        <w:tc>
          <w:tcPr>
            <w:tcW w:w="117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Yes</w:t>
            </w:r>
          </w:p>
        </w:tc>
        <w:tc>
          <w:tcPr>
            <w:tcW w:w="126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Not reported</w:t>
            </w:r>
          </w:p>
        </w:tc>
      </w:tr>
      <w:tr w:rsidR="00B316BD" w:rsidTr="00AB6ADC">
        <w:tc>
          <w:tcPr>
            <w:tcW w:w="1332"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Ghosn</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fldChar w:fldCharType="begin">
                <w:fldData xml:space="preserve">PEVuZE5vdGU+PENpdGU+PEF1dGhvcj5HaG9zbjwvQXV0aG9yPjxZZWFyPjIwMTg8L1llYXI+PFJl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</w:fldData>
              </w:fldChar>
            </w:r>
            <w:r w:rsidR="00D72F2F">
              <w:rPr>
                <w:rFonts w:ascii="Arial" w:hAnsi="Arial" w:cs="Arial"/>
                <w:sz w:val="20"/>
                <w:szCs w:val="20"/>
                <w:lang w:val="en-US"/>
              </w:rPr>
              <w:instrText xml:space="preserve"> ADDIN EN.CITE </w:instrText>
            </w:r>
            <w:r w:rsidR="00D72F2F">
              <w:rPr>
                <w:rFonts w:ascii="Arial" w:hAnsi="Arial" w:cs="Arial"/>
                <w:sz w:val="20"/>
                <w:szCs w:val="20"/>
                <w:lang w:val="en-US"/>
              </w:rPr>
              <w:fldChar w:fldCharType="begin">
                <w:fldData xml:space="preserve">PEVuZE5vdGU+PENpdGU+PEF1dGhvcj5HaG9zbjwvQXV0aG9yPjxZZWFyPjIwMTg8L1llYXI+PFJl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</w:fldData>
              </w:fldChar>
            </w:r>
            <w:r w:rsidR="00D72F2F">
              <w:rPr>
                <w:rFonts w:ascii="Arial" w:hAnsi="Arial" w:cs="Arial"/>
                <w:sz w:val="20"/>
                <w:szCs w:val="20"/>
                <w:lang w:val="en-US"/>
              </w:rPr>
              <w:instrText xml:space="preserve"> ADDIN EN.CITE.DATA </w:instrText>
            </w:r>
            <w:r w:rsidR="00D72F2F">
              <w:rPr>
                <w:rFonts w:ascii="Arial" w:hAnsi="Arial" w:cs="Arial"/>
                <w:sz w:val="20"/>
                <w:szCs w:val="20"/>
                <w:lang w:val="en-US"/>
              </w:rPr>
            </w:r>
            <w:r w:rsidR="00D72F2F">
              <w:rPr>
                <w:rFonts w:ascii="Arial" w:hAnsi="Arial" w:cs="Arial"/>
                <w:sz w:val="20"/>
                <w:szCs w:val="20"/>
                <w:lang w:val="en-US"/>
              </w:rPr>
              <w:fldChar w:fldCharType="end"/>
            </w:r>
            <w:r>
              <w:rPr>
                <w:rFonts w:ascii="Arial" w:hAnsi="Arial" w:cs="Arial"/>
                <w:sz w:val="20"/>
                <w:szCs w:val="20"/>
                <w:lang w:val="en-US"/>
              </w:rPr>
            </w:r>
            <w:r>
              <w:rPr>
                <w:rFonts w:ascii="Arial" w:hAnsi="Arial" w:cs="Arial"/>
                <w:sz w:val="20"/>
                <w:szCs w:val="20"/>
                <w:lang w:val="en-US"/>
              </w:rPr>
              <w:fldChar w:fldCharType="separate"/>
            </w:r>
            <w:r w:rsidR="00D72F2F">
              <w:rPr>
                <w:rFonts w:ascii="Arial" w:hAnsi="Arial" w:cs="Arial"/>
                <w:noProof/>
                <w:sz w:val="20"/>
                <w:szCs w:val="20"/>
                <w:lang w:val="en-US"/>
              </w:rPr>
              <w:t>(13)</w:t>
            </w:r>
            <w:r>
              <w:rPr>
                <w:rFonts w:ascii="Arial" w:hAnsi="Arial" w:cs="Arial"/>
                <w:sz w:val="20"/>
                <w:szCs w:val="20"/>
                <w:lang w:val="en-US"/>
              </w:rPr>
              <w:fldChar w:fldCharType="end"/>
            </w:r>
          </w:p>
        </w:tc>
        <w:tc>
          <w:tcPr>
            <w:tcW w:w="1183"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Melanoma</w:t>
            </w:r>
          </w:p>
        </w:tc>
        <w:tc>
          <w:tcPr>
            <w:tcW w:w="162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Pembrolizumab</w:t>
            </w:r>
          </w:p>
        </w:tc>
        <w:tc>
          <w:tcPr>
            <w:tcW w:w="135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Neuro-Sjogren’s syndrome</w:t>
            </w:r>
          </w:p>
        </w:tc>
        <w:tc>
          <w:tcPr>
            <w:tcW w:w="171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Steroids</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IVIG</w:t>
            </w:r>
          </w:p>
        </w:tc>
        <w:tc>
          <w:tcPr>
            <w:tcW w:w="117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Yes</w:t>
            </w:r>
          </w:p>
        </w:tc>
        <w:tc>
          <w:tcPr>
            <w:tcW w:w="126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CR</w:t>
            </w:r>
          </w:p>
        </w:tc>
      </w:tr>
      <w:tr w:rsidR="00B316BD" w:rsidTr="00AB6ADC">
        <w:tc>
          <w:tcPr>
            <w:tcW w:w="1332"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Crusz</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fldChar w:fldCharType="begin"/>
            </w:r>
            <w:r w:rsidR="00D72F2F">
              <w:rPr>
                <w:rFonts w:ascii="Arial" w:hAnsi="Arial" w:cs="Arial"/>
                <w:sz w:val="20"/>
                <w:szCs w:val="20"/>
                <w:lang w:val="en-US"/>
              </w:rPr>
              <w:instrText xml:space="preserve"> ADDIN EN.CITE &lt;EndNote&gt;&lt;Cite&gt;&lt;Author&gt;Crusz&lt;/Author&gt;&lt;Year&gt;2018&lt;/Year&gt;&lt;RecNum&gt;140&lt;/RecNum&gt;&lt;DisplayText&gt;(14)&lt;/DisplayText&gt;&lt;record&gt;&lt;rec-number&gt;140&lt;/rec-number&gt;&lt;foreign-keys&gt;&lt;key app="EN" db-id="epdferzxjxvafjet529p5x9xdtvxt9xzvwa2" timestamp="1548098708"&gt;140&lt;/key&gt;&lt;/foreign-keys&gt;&lt;ref-type name="Journal Article"&gt;17&lt;/ref-type&gt;&lt;contributors&gt;&lt;authors&gt;&lt;author&gt;Crusz, S. M.&lt;/author&gt;&lt;author&gt;Radunovic, A.&lt;/author&gt;&lt;author&gt;Shepherd, S.&lt;/author&gt;&lt;author&gt;Shah, S.&lt;/author&gt;&lt;author&gt;Newey, V.&lt;/author&gt;&lt;author&gt;Phillips, M.&lt;/author&gt;&lt;author&gt;Lim, L.&lt;/author&gt;&lt;author&gt;Powles, T.&lt;/author&gt;&lt;author&gt;Szlosarek, P. W.&lt;/author&gt;&lt;author&gt;Shamash, J.&lt;/author&gt;&lt;author&gt;Rashid, S.&lt;/author&gt;&lt;/authors&gt;&lt;/contributors&gt;&lt;auth-address&gt;Department of Medical Oncology, Barts Health NHS Trust, Basement Level, KGV Building, London, EC1A 7BE, UK. Electronic address: shanthini.crusz@bartshealth.nhs.uk.&amp;#xD;Department of Neurology, Barts Health NHS Trust, 4th Floor Front Block, Whitechapel, London, EH1 1BB, UK.&amp;#xD;Department Perioperative Medicine, Barts Health NHS Trust, 6th Floor, KGV Building, London, EC1A 7BE, UK.&amp;#xD;Department of Medical Oncology, Barts Health NHS Trust, Basement Level, KGV Building, London, EC1A 7BE, UK.&lt;/auth-address&gt;&lt;titles&gt;&lt;title&gt;Rituximab in the treatment of pembrolizumab-induced myasthenia gravis&lt;/title&gt;&lt;secondary-title&gt;Eur J Cancer&lt;/secondary-title&gt;&lt;/titles&gt;&lt;periodical&gt;&lt;full-title&gt;Eur J Cancer&lt;/full-title&gt;&lt;/periodical&gt;&lt;pages&gt;49-51&lt;/pages&gt;&lt;volume&gt;102&lt;/volume&gt;&lt;edition&gt;2018/08/24&lt;/edition&gt;&lt;dates&gt;&lt;year&gt;2018&lt;/year&gt;&lt;pub-dates&gt;&lt;date&gt;Oct&lt;/date&gt;&lt;/pub-dates&gt;&lt;/dates&gt;&lt;isbn&gt;1879-0852 (Electronic)&amp;#xD;0959-8049 (Linking)&lt;/isbn&gt;&lt;accession-num&gt;30138772&lt;/accession-num&gt;&lt;urls&gt;&lt;related-urls&gt;&lt;url&gt;https://www.ncbi.nlm.nih.gov/pubmed/30138772&lt;/url&gt;&lt;/related-urls&gt;&lt;/urls&gt;&lt;electronic-resource-num&gt;10.1016/j.ejca.2018.07.125&lt;/electronic-resource-num&gt;&lt;/record&gt;&lt;/Cite&gt;&lt;/EndNote&gt;</w:instrText>
            </w:r>
            <w:r>
              <w:rPr>
                <w:rFonts w:ascii="Arial" w:hAnsi="Arial" w:cs="Arial"/>
                <w:sz w:val="20"/>
                <w:szCs w:val="20"/>
                <w:lang w:val="en-US"/>
              </w:rPr>
              <w:fldChar w:fldCharType="separate"/>
            </w:r>
            <w:r w:rsidR="00D72F2F">
              <w:rPr>
                <w:rFonts w:ascii="Arial" w:hAnsi="Arial" w:cs="Arial"/>
                <w:noProof/>
                <w:sz w:val="20"/>
                <w:szCs w:val="20"/>
                <w:lang w:val="en-US"/>
              </w:rPr>
              <w:t>(14)</w:t>
            </w:r>
            <w:r>
              <w:rPr>
                <w:rFonts w:ascii="Arial" w:hAnsi="Arial" w:cs="Arial"/>
                <w:sz w:val="20"/>
                <w:szCs w:val="20"/>
                <w:lang w:val="en-US"/>
              </w:rPr>
              <w:fldChar w:fldCharType="end"/>
            </w:r>
          </w:p>
        </w:tc>
        <w:tc>
          <w:tcPr>
            <w:tcW w:w="1183"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Melanoma</w:t>
            </w:r>
          </w:p>
        </w:tc>
        <w:tc>
          <w:tcPr>
            <w:tcW w:w="162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Pembrolizumab</w:t>
            </w:r>
          </w:p>
        </w:tc>
        <w:tc>
          <w:tcPr>
            <w:tcW w:w="135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Myasthenia</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Gravis</w:t>
            </w:r>
          </w:p>
        </w:tc>
        <w:tc>
          <w:tcPr>
            <w:tcW w:w="171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Steroids</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Mycophenolate</w:t>
            </w:r>
          </w:p>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Plasma exhange</w:t>
            </w:r>
          </w:p>
        </w:tc>
        <w:tc>
          <w:tcPr>
            <w:tcW w:w="117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Yes</w:t>
            </w:r>
          </w:p>
        </w:tc>
        <w:tc>
          <w:tcPr>
            <w:tcW w:w="1260" w:type="dxa"/>
          </w:tcPr>
          <w:p w:rsidR="00B316BD" w:rsidRDefault="00B316BD" w:rsidP="00AB6ADC">
            <w:pPr>
              <w:pStyle w:val="PlainText"/>
              <w:spacing w:line="360" w:lineRule="auto"/>
              <w:jc w:val="both"/>
              <w:rPr>
                <w:rFonts w:ascii="Arial" w:hAnsi="Arial" w:cs="Arial"/>
                <w:sz w:val="20"/>
                <w:szCs w:val="20"/>
                <w:lang w:val="en-US"/>
              </w:rPr>
            </w:pPr>
            <w:r>
              <w:rPr>
                <w:rFonts w:ascii="Arial" w:hAnsi="Arial" w:cs="Arial"/>
                <w:sz w:val="20"/>
                <w:szCs w:val="20"/>
                <w:lang w:val="en-US"/>
              </w:rPr>
              <w:t>Not reported</w:t>
            </w:r>
          </w:p>
        </w:tc>
      </w:tr>
    </w:tbl>
    <w:p w:rsidR="00B316BD" w:rsidRPr="008F4B89" w:rsidRDefault="00C67A2C" w:rsidP="00B316BD">
      <w:pPr>
        <w:spacing w:line="480" w:lineRule="auto"/>
        <w:rPr>
          <w:rFonts w:ascii="Arial" w:hAnsi="Arial" w:cs="Arial"/>
          <w:b/>
          <w:sz w:val="20"/>
          <w:szCs w:val="20"/>
        </w:rPr>
      </w:pPr>
      <w:r>
        <w:rPr>
          <w:rFonts w:ascii="Arial" w:hAnsi="Arial" w:cs="Arial"/>
          <w:b/>
          <w:sz w:val="20"/>
          <w:szCs w:val="20"/>
        </w:rPr>
        <w:lastRenderedPageBreak/>
        <w:t>Table S</w:t>
      </w:r>
      <w:r w:rsidR="00B316BD">
        <w:rPr>
          <w:rFonts w:ascii="Arial" w:hAnsi="Arial" w:cs="Arial"/>
          <w:b/>
          <w:sz w:val="20"/>
          <w:szCs w:val="20"/>
        </w:rPr>
        <w:t>2</w:t>
      </w:r>
      <w:r w:rsidR="00B316BD" w:rsidRPr="008F4B89">
        <w:rPr>
          <w:rFonts w:ascii="Arial" w:hAnsi="Arial" w:cs="Arial"/>
          <w:b/>
          <w:sz w:val="20"/>
          <w:szCs w:val="20"/>
        </w:rPr>
        <w:t xml:space="preserve">. Baseline Characteristics of anti-PD1 Treated Patients with Melanoma (N=40) </w:t>
      </w:r>
    </w:p>
    <w:tbl>
      <w:tblPr>
        <w:tblStyle w:val="TableGrid"/>
        <w:tblW w:w="0" w:type="auto"/>
        <w:tblLayout w:type="fixed"/>
        <w:tblLook w:val="04A0" w:firstRow="1" w:lastRow="0" w:firstColumn="1" w:lastColumn="0" w:noHBand="0" w:noVBand="1"/>
      </w:tblPr>
      <w:tblGrid>
        <w:gridCol w:w="4855"/>
        <w:gridCol w:w="810"/>
        <w:gridCol w:w="810"/>
      </w:tblGrid>
      <w:tr w:rsidR="00B316BD" w:rsidRPr="008F4B89" w:rsidTr="00AB6ADC">
        <w:tc>
          <w:tcPr>
            <w:tcW w:w="4855" w:type="dxa"/>
          </w:tcPr>
          <w:p w:rsidR="00B316BD" w:rsidRPr="008F4B89" w:rsidRDefault="00B316BD" w:rsidP="00AB6ADC">
            <w:pPr>
              <w:rPr>
                <w:rFonts w:ascii="Arial" w:hAnsi="Arial" w:cs="Arial"/>
                <w:b/>
                <w:sz w:val="20"/>
                <w:szCs w:val="20"/>
              </w:rPr>
            </w:pPr>
            <w:r w:rsidRPr="008F4B89">
              <w:rPr>
                <w:rFonts w:ascii="Arial" w:hAnsi="Arial" w:cs="Arial"/>
                <w:b/>
                <w:sz w:val="20"/>
                <w:szCs w:val="20"/>
              </w:rPr>
              <w:t>Characteristic</w:t>
            </w:r>
          </w:p>
        </w:tc>
        <w:tc>
          <w:tcPr>
            <w:tcW w:w="810" w:type="dxa"/>
          </w:tcPr>
          <w:p w:rsidR="00B316BD" w:rsidRPr="008F4B89" w:rsidRDefault="00B316BD" w:rsidP="00AB6ADC">
            <w:pPr>
              <w:jc w:val="center"/>
              <w:rPr>
                <w:rFonts w:ascii="Arial" w:hAnsi="Arial" w:cs="Arial"/>
                <w:b/>
                <w:sz w:val="20"/>
                <w:szCs w:val="20"/>
              </w:rPr>
            </w:pPr>
            <w:r w:rsidRPr="008F4B89">
              <w:rPr>
                <w:rFonts w:ascii="Arial" w:hAnsi="Arial" w:cs="Arial"/>
                <w:b/>
                <w:sz w:val="20"/>
                <w:szCs w:val="20"/>
              </w:rPr>
              <w:t>n</w:t>
            </w:r>
          </w:p>
        </w:tc>
        <w:tc>
          <w:tcPr>
            <w:tcW w:w="810" w:type="dxa"/>
          </w:tcPr>
          <w:p w:rsidR="00B316BD" w:rsidRPr="008F4B89" w:rsidRDefault="00B316BD" w:rsidP="00AB6ADC">
            <w:pPr>
              <w:jc w:val="center"/>
              <w:rPr>
                <w:rFonts w:ascii="Arial" w:hAnsi="Arial" w:cs="Arial"/>
                <w:b/>
                <w:sz w:val="20"/>
                <w:szCs w:val="20"/>
              </w:rPr>
            </w:pPr>
            <w:r w:rsidRPr="008F4B89">
              <w:rPr>
                <w:rFonts w:ascii="Arial" w:hAnsi="Arial" w:cs="Arial"/>
                <w:b/>
                <w:sz w:val="20"/>
                <w:szCs w:val="20"/>
              </w:rPr>
              <w:t>%</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Age, years</w:t>
            </w:r>
          </w:p>
        </w:tc>
        <w:tc>
          <w:tcPr>
            <w:tcW w:w="1620" w:type="dxa"/>
            <w:gridSpan w:val="2"/>
          </w:tcPr>
          <w:p w:rsidR="00B316BD" w:rsidRPr="008F4B89" w:rsidRDefault="00B316BD" w:rsidP="00AB6ADC">
            <w:pPr>
              <w:jc w:val="center"/>
              <w:rPr>
                <w:rFonts w:ascii="Arial" w:hAnsi="Arial" w:cs="Arial"/>
                <w:sz w:val="20"/>
                <w:szCs w:val="20"/>
              </w:rPr>
            </w:pP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Median</w:t>
            </w:r>
          </w:p>
        </w:tc>
        <w:tc>
          <w:tcPr>
            <w:tcW w:w="1620" w:type="dxa"/>
            <w:gridSpan w:val="2"/>
          </w:tcPr>
          <w:p w:rsidR="00B316BD" w:rsidRPr="008F4B89" w:rsidRDefault="00B316BD" w:rsidP="00AB6ADC">
            <w:pPr>
              <w:jc w:val="center"/>
              <w:rPr>
                <w:rFonts w:ascii="Arial" w:hAnsi="Arial" w:cs="Arial"/>
                <w:sz w:val="20"/>
                <w:szCs w:val="20"/>
              </w:rPr>
            </w:pPr>
            <w:r w:rsidRPr="008F4B89">
              <w:rPr>
                <w:rFonts w:ascii="Arial" w:hAnsi="Arial" w:cs="Arial"/>
                <w:sz w:val="20"/>
                <w:szCs w:val="20"/>
              </w:rPr>
              <w:t>66</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Range</w:t>
            </w:r>
          </w:p>
        </w:tc>
        <w:tc>
          <w:tcPr>
            <w:tcW w:w="1620" w:type="dxa"/>
            <w:gridSpan w:val="2"/>
          </w:tcPr>
          <w:p w:rsidR="00B316BD" w:rsidRPr="008F4B89" w:rsidRDefault="00B316BD" w:rsidP="00AB6ADC">
            <w:pPr>
              <w:jc w:val="center"/>
              <w:rPr>
                <w:rFonts w:ascii="Arial" w:hAnsi="Arial" w:cs="Arial"/>
                <w:sz w:val="20"/>
                <w:szCs w:val="20"/>
              </w:rPr>
            </w:pPr>
            <w:r w:rsidRPr="008F4B89">
              <w:rPr>
                <w:rFonts w:ascii="Arial" w:hAnsi="Arial" w:cs="Arial"/>
                <w:sz w:val="20"/>
                <w:szCs w:val="20"/>
              </w:rPr>
              <w:t>43-92</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Sex</w:t>
            </w:r>
          </w:p>
        </w:tc>
        <w:tc>
          <w:tcPr>
            <w:tcW w:w="1620" w:type="dxa"/>
            <w:gridSpan w:val="2"/>
          </w:tcPr>
          <w:p w:rsidR="00B316BD" w:rsidRPr="008F4B89" w:rsidRDefault="00B316BD" w:rsidP="00AB6ADC">
            <w:pPr>
              <w:jc w:val="center"/>
              <w:rPr>
                <w:rFonts w:ascii="Arial" w:hAnsi="Arial" w:cs="Arial"/>
                <w:sz w:val="20"/>
                <w:szCs w:val="20"/>
              </w:rPr>
            </w:pP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Male</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28</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70</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Female</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12</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30</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Elevated LDH</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14</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35</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Mutation</w:t>
            </w:r>
          </w:p>
        </w:tc>
        <w:tc>
          <w:tcPr>
            <w:tcW w:w="1620" w:type="dxa"/>
            <w:gridSpan w:val="2"/>
          </w:tcPr>
          <w:p w:rsidR="00B316BD" w:rsidRPr="008F4B89" w:rsidRDefault="00B316BD" w:rsidP="00AB6ADC">
            <w:pPr>
              <w:jc w:val="center"/>
              <w:rPr>
                <w:rFonts w:ascii="Arial" w:hAnsi="Arial" w:cs="Arial"/>
                <w:sz w:val="20"/>
                <w:szCs w:val="20"/>
              </w:rPr>
            </w:pPr>
          </w:p>
        </w:tc>
      </w:tr>
      <w:tr w:rsidR="00B316BD" w:rsidRPr="008F4B89" w:rsidTr="00AB6ADC">
        <w:tc>
          <w:tcPr>
            <w:tcW w:w="4855" w:type="dxa"/>
          </w:tcPr>
          <w:p w:rsidR="00B316BD" w:rsidRPr="008F4B89" w:rsidRDefault="00B316BD" w:rsidP="00AB6ADC">
            <w:pPr>
              <w:rPr>
                <w:rFonts w:ascii="Arial" w:hAnsi="Arial" w:cs="Arial"/>
                <w:i/>
                <w:sz w:val="20"/>
                <w:szCs w:val="20"/>
              </w:rPr>
            </w:pPr>
            <w:r w:rsidRPr="008F4B89">
              <w:rPr>
                <w:rFonts w:ascii="Arial" w:hAnsi="Arial" w:cs="Arial"/>
                <w:i/>
                <w:sz w:val="20"/>
                <w:szCs w:val="20"/>
              </w:rPr>
              <w:t xml:space="preserve">   BRAF</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12</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30</w:t>
            </w:r>
          </w:p>
        </w:tc>
      </w:tr>
      <w:tr w:rsidR="00B316BD" w:rsidRPr="008F4B89" w:rsidTr="00AB6ADC">
        <w:tc>
          <w:tcPr>
            <w:tcW w:w="4855" w:type="dxa"/>
          </w:tcPr>
          <w:p w:rsidR="00B316BD" w:rsidRPr="008F4B89" w:rsidRDefault="00B316BD" w:rsidP="00AB6ADC">
            <w:pPr>
              <w:rPr>
                <w:rFonts w:ascii="Arial" w:hAnsi="Arial" w:cs="Arial"/>
                <w:i/>
                <w:sz w:val="20"/>
                <w:szCs w:val="20"/>
              </w:rPr>
            </w:pPr>
            <w:r w:rsidRPr="008F4B89">
              <w:rPr>
                <w:rFonts w:ascii="Arial" w:hAnsi="Arial" w:cs="Arial"/>
                <w:i/>
                <w:sz w:val="20"/>
                <w:szCs w:val="20"/>
              </w:rPr>
              <w:t xml:space="preserve">   NRAS</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10</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25</w:t>
            </w:r>
          </w:p>
        </w:tc>
      </w:tr>
      <w:tr w:rsidR="00B316BD" w:rsidRPr="008F4B89" w:rsidTr="00AB6ADC">
        <w:tc>
          <w:tcPr>
            <w:tcW w:w="4855" w:type="dxa"/>
          </w:tcPr>
          <w:p w:rsidR="00B316BD" w:rsidRPr="008F4B89" w:rsidRDefault="00B316BD" w:rsidP="00AB6ADC">
            <w:pPr>
              <w:rPr>
                <w:rFonts w:ascii="Arial" w:hAnsi="Arial" w:cs="Arial"/>
                <w:i/>
                <w:sz w:val="20"/>
                <w:szCs w:val="20"/>
              </w:rPr>
            </w:pPr>
            <w:r w:rsidRPr="008F4B89">
              <w:rPr>
                <w:rFonts w:ascii="Arial" w:hAnsi="Arial" w:cs="Arial"/>
                <w:i/>
                <w:sz w:val="20"/>
                <w:szCs w:val="20"/>
              </w:rPr>
              <w:t xml:space="preserve">  c-Kit</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2</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5</w:t>
            </w:r>
          </w:p>
        </w:tc>
      </w:tr>
      <w:tr w:rsidR="00B316BD" w:rsidRPr="008F4B89" w:rsidTr="00AB6ADC">
        <w:tc>
          <w:tcPr>
            <w:tcW w:w="4855" w:type="dxa"/>
          </w:tcPr>
          <w:p w:rsidR="00B316BD" w:rsidRPr="008F4B89" w:rsidRDefault="00B316BD" w:rsidP="00AB6ADC">
            <w:pPr>
              <w:rPr>
                <w:rFonts w:ascii="Arial" w:hAnsi="Arial" w:cs="Arial"/>
                <w:i/>
                <w:sz w:val="20"/>
                <w:szCs w:val="20"/>
              </w:rPr>
            </w:pPr>
            <w:r w:rsidRPr="008F4B89">
              <w:rPr>
                <w:rFonts w:ascii="Arial" w:hAnsi="Arial" w:cs="Arial"/>
                <w:i/>
                <w:sz w:val="20"/>
                <w:szCs w:val="20"/>
              </w:rPr>
              <w:t xml:space="preserve">  GNAQ</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0.25</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Primary melanoma type</w:t>
            </w:r>
          </w:p>
        </w:tc>
        <w:tc>
          <w:tcPr>
            <w:tcW w:w="1620" w:type="dxa"/>
            <w:gridSpan w:val="2"/>
          </w:tcPr>
          <w:p w:rsidR="00B316BD" w:rsidRPr="008F4B89" w:rsidRDefault="00B316BD" w:rsidP="00AB6ADC">
            <w:pPr>
              <w:jc w:val="center"/>
              <w:rPr>
                <w:rFonts w:ascii="Arial" w:hAnsi="Arial" w:cs="Arial"/>
                <w:sz w:val="20"/>
                <w:szCs w:val="20"/>
              </w:rPr>
            </w:pP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Cutaneous non-acral lentiginous</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31</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77.5</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Acral lentiginous</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4</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10</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Mucosal</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4</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10</w:t>
            </w:r>
          </w:p>
        </w:tc>
      </w:tr>
      <w:tr w:rsidR="00B316BD" w:rsidRPr="008F4B89" w:rsidTr="00AB6ADC">
        <w:tc>
          <w:tcPr>
            <w:tcW w:w="4855" w:type="dxa"/>
          </w:tcPr>
          <w:p w:rsidR="00B316BD" w:rsidRPr="008F4B89" w:rsidRDefault="00B316BD" w:rsidP="00AB6ADC">
            <w:pPr>
              <w:rPr>
                <w:rFonts w:ascii="Arial" w:hAnsi="Arial" w:cs="Arial"/>
                <w:sz w:val="20"/>
                <w:szCs w:val="20"/>
              </w:rPr>
            </w:pPr>
            <w:r w:rsidRPr="008F4B89">
              <w:rPr>
                <w:rFonts w:ascii="Arial" w:hAnsi="Arial" w:cs="Arial"/>
                <w:sz w:val="20"/>
                <w:szCs w:val="20"/>
              </w:rPr>
              <w:t xml:space="preserve">   Uveal</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1</w:t>
            </w:r>
          </w:p>
        </w:tc>
        <w:tc>
          <w:tcPr>
            <w:tcW w:w="810" w:type="dxa"/>
          </w:tcPr>
          <w:p w:rsidR="00B316BD" w:rsidRPr="008F4B89" w:rsidRDefault="00B316BD" w:rsidP="00AB6ADC">
            <w:pPr>
              <w:jc w:val="center"/>
              <w:rPr>
                <w:rFonts w:ascii="Arial" w:hAnsi="Arial" w:cs="Arial"/>
                <w:sz w:val="20"/>
                <w:szCs w:val="20"/>
              </w:rPr>
            </w:pPr>
            <w:r w:rsidRPr="008F4B89">
              <w:rPr>
                <w:rFonts w:ascii="Arial" w:hAnsi="Arial" w:cs="Arial"/>
                <w:sz w:val="20"/>
                <w:szCs w:val="20"/>
              </w:rPr>
              <w:t>2.5</w:t>
            </w:r>
          </w:p>
        </w:tc>
      </w:tr>
    </w:tbl>
    <w:p w:rsidR="00B316BD" w:rsidRPr="00B069D1" w:rsidRDefault="00B316BD" w:rsidP="00B316BD">
      <w:pPr>
        <w:pStyle w:val="PlainText"/>
        <w:spacing w:line="360" w:lineRule="auto"/>
        <w:ind w:firstLine="720"/>
        <w:jc w:val="both"/>
        <w:rPr>
          <w:rFonts w:ascii="Arial" w:hAnsi="Arial" w:cs="Arial"/>
          <w:lang w:val="en-US"/>
        </w:rPr>
      </w:pPr>
    </w:p>
    <w:p w:rsidR="00B316BD" w:rsidRDefault="00B316BD" w:rsidP="00B316BD">
      <w:pPr>
        <w:pStyle w:val="PlainText"/>
        <w:spacing w:line="360" w:lineRule="auto"/>
        <w:jc w:val="both"/>
        <w:rPr>
          <w:rFonts w:ascii="Arial" w:hAnsi="Arial" w:cs="Arial"/>
          <w:b/>
          <w:lang w:val="en-US"/>
        </w:rPr>
      </w:pPr>
    </w:p>
    <w:p w:rsidR="00B316BD" w:rsidRDefault="00B316BD" w:rsidP="00B316BD">
      <w:pPr>
        <w:rPr>
          <w:rFonts w:ascii="Arial" w:eastAsia="Calibri" w:hAnsi="Arial" w:cs="Arial"/>
          <w:b/>
          <w:sz w:val="21"/>
          <w:szCs w:val="21"/>
          <w:lang w:eastAsia="x-none"/>
        </w:rPr>
      </w:pPr>
      <w:r>
        <w:rPr>
          <w:rFonts w:ascii="Arial" w:hAnsi="Arial" w:cs="Arial"/>
          <w:b/>
        </w:rPr>
        <w:br w:type="page"/>
      </w:r>
    </w:p>
    <w:p w:rsidR="00B316BD" w:rsidRDefault="00B316BD" w:rsidP="00B316BD">
      <w:pPr>
        <w:pStyle w:val="PlainText"/>
        <w:spacing w:line="480" w:lineRule="auto"/>
        <w:jc w:val="both"/>
        <w:rPr>
          <w:rFonts w:ascii="Arial" w:hAnsi="Arial" w:cs="Arial"/>
          <w:b/>
          <w:lang w:val="en-US"/>
        </w:rPr>
      </w:pPr>
      <w:r w:rsidRPr="00AB5B69">
        <w:rPr>
          <w:rFonts w:ascii="Arial" w:hAnsi="Arial" w:cs="Arial"/>
          <w:b/>
          <w:noProof/>
          <w:lang w:val="en-US"/>
        </w:rPr>
        <w:lastRenderedPageBreak/>
        <w:drawing>
          <wp:inline distT="0" distB="0" distL="0" distR="0" wp14:anchorId="3650F16D" wp14:editId="5A4AB3F8">
            <wp:extent cx="4649071" cy="5781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50723" cy="5783094"/>
                    </a:xfrm>
                    <a:prstGeom prst="rect">
                      <a:avLst/>
                    </a:prstGeom>
                  </pic:spPr>
                </pic:pic>
              </a:graphicData>
            </a:graphic>
          </wp:inline>
        </w:drawing>
      </w:r>
    </w:p>
    <w:p w:rsidR="00B316BD" w:rsidRDefault="00B316BD" w:rsidP="00B316BD">
      <w:pPr>
        <w:pStyle w:val="PlainText"/>
        <w:spacing w:line="480" w:lineRule="auto"/>
        <w:jc w:val="both"/>
        <w:rPr>
          <w:rFonts w:ascii="Arial" w:hAnsi="Arial" w:cs="Arial"/>
          <w:b/>
          <w:lang w:val="en-US"/>
        </w:rPr>
      </w:pPr>
    </w:p>
    <w:p w:rsidR="00B316BD" w:rsidRDefault="00C67A2C" w:rsidP="00B316BD">
      <w:pPr>
        <w:pStyle w:val="PlainText"/>
        <w:spacing w:line="480" w:lineRule="auto"/>
        <w:jc w:val="both"/>
        <w:rPr>
          <w:rFonts w:ascii="Arial" w:hAnsi="Arial" w:cs="Arial"/>
          <w:lang w:val="en-US"/>
        </w:rPr>
      </w:pPr>
      <w:r>
        <w:rPr>
          <w:rFonts w:ascii="Arial" w:hAnsi="Arial" w:cs="Arial"/>
          <w:b/>
          <w:lang w:val="en-US"/>
        </w:rPr>
        <w:t>Figure S</w:t>
      </w:r>
      <w:r w:rsidR="00B316BD" w:rsidRPr="00BD6ABF">
        <w:rPr>
          <w:rFonts w:ascii="Arial" w:hAnsi="Arial" w:cs="Arial"/>
          <w:b/>
          <w:lang w:val="en-US"/>
        </w:rPr>
        <w:t>1.</w:t>
      </w:r>
      <w:r w:rsidR="00B316BD">
        <w:rPr>
          <w:rFonts w:ascii="Arial" w:hAnsi="Arial" w:cs="Arial"/>
          <w:lang w:val="en-US"/>
        </w:rPr>
        <w:t xml:space="preserve"> A. Tumor infiltrating B cell density in MC38. B. Quantification of A. C. Tumor infiltrating B cell density in YUMMER1.7. D. Quantification of C. E. Quantification of flow cytometry experiments showing number of CD20+ cells in spleen (shown as percentage of all lymphocytes). F. Quantification of flow cytometry experiments showing number of CD20+ cells in </w:t>
      </w:r>
      <w:r w:rsidR="000A4197">
        <w:rPr>
          <w:rFonts w:ascii="Arial" w:hAnsi="Arial" w:cs="Arial"/>
          <w:lang w:val="en-US"/>
        </w:rPr>
        <w:t>tumor (shown as percentage of</w:t>
      </w:r>
      <w:r w:rsidR="00B316BD">
        <w:rPr>
          <w:rFonts w:ascii="Arial" w:hAnsi="Arial" w:cs="Arial"/>
          <w:lang w:val="en-US"/>
        </w:rPr>
        <w:t xml:space="preserve"> all lymphocytes). </w:t>
      </w:r>
      <w:r w:rsidR="00CB25D0">
        <w:rPr>
          <w:rFonts w:ascii="Arial" w:hAnsi="Arial" w:cs="Arial"/>
          <w:lang w:val="en-US"/>
        </w:rPr>
        <w:t>For E and F, note that a different anti-CD20 antibody clone was used to measure depletion (SA275A11) than was used for depletion (AISB12).</w:t>
      </w:r>
    </w:p>
    <w:p w:rsidR="00B316BD" w:rsidRDefault="00B316BD" w:rsidP="00B316BD">
      <w:pPr>
        <w:pStyle w:val="PlainText"/>
        <w:spacing w:line="480" w:lineRule="auto"/>
        <w:jc w:val="both"/>
        <w:rPr>
          <w:rFonts w:ascii="Arial" w:hAnsi="Arial" w:cs="Arial"/>
          <w:lang w:val="en-US"/>
        </w:rPr>
      </w:pPr>
    </w:p>
    <w:p w:rsidR="00B316BD" w:rsidRDefault="00B316BD" w:rsidP="00B316BD">
      <w:pPr>
        <w:pStyle w:val="PlainText"/>
        <w:spacing w:line="480" w:lineRule="auto"/>
        <w:jc w:val="both"/>
        <w:rPr>
          <w:rFonts w:ascii="Arial" w:hAnsi="Arial" w:cs="Arial"/>
          <w:b/>
          <w:lang w:val="en-US"/>
        </w:rPr>
      </w:pPr>
      <w:r w:rsidRPr="00AB5B69">
        <w:rPr>
          <w:rFonts w:ascii="Arial" w:hAnsi="Arial" w:cs="Arial"/>
          <w:b/>
          <w:noProof/>
          <w:lang w:val="en-US"/>
        </w:rPr>
        <w:drawing>
          <wp:inline distT="0" distB="0" distL="0" distR="0" wp14:anchorId="7EE714F8" wp14:editId="021C732C">
            <wp:extent cx="4639298" cy="589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1174" cy="5895183"/>
                    </a:xfrm>
                    <a:prstGeom prst="rect">
                      <a:avLst/>
                    </a:prstGeom>
                  </pic:spPr>
                </pic:pic>
              </a:graphicData>
            </a:graphic>
          </wp:inline>
        </w:drawing>
      </w:r>
    </w:p>
    <w:p w:rsidR="00B316BD" w:rsidRDefault="00B316BD" w:rsidP="00B316BD">
      <w:pPr>
        <w:pStyle w:val="PlainText"/>
        <w:spacing w:line="480" w:lineRule="auto"/>
        <w:jc w:val="both"/>
        <w:rPr>
          <w:rFonts w:ascii="Arial" w:hAnsi="Arial" w:cs="Arial"/>
          <w:b/>
          <w:lang w:val="en-US"/>
        </w:rPr>
      </w:pPr>
    </w:p>
    <w:p w:rsidR="00B316BD" w:rsidRDefault="00B316BD" w:rsidP="00B316BD">
      <w:pPr>
        <w:pStyle w:val="PlainText"/>
        <w:spacing w:line="480" w:lineRule="auto"/>
        <w:jc w:val="both"/>
        <w:rPr>
          <w:rFonts w:ascii="Arial" w:hAnsi="Arial" w:cs="Arial"/>
          <w:lang w:val="en-US"/>
        </w:rPr>
      </w:pPr>
      <w:r w:rsidRPr="00BF20D3">
        <w:rPr>
          <w:rFonts w:ascii="Arial" w:hAnsi="Arial" w:cs="Arial"/>
          <w:b/>
          <w:lang w:val="en-US"/>
        </w:rPr>
        <w:t xml:space="preserve">Figure </w:t>
      </w:r>
      <w:r w:rsidR="00C67A2C">
        <w:rPr>
          <w:rFonts w:ascii="Arial" w:hAnsi="Arial" w:cs="Arial"/>
          <w:b/>
          <w:lang w:val="en-US"/>
        </w:rPr>
        <w:t>S</w:t>
      </w:r>
      <w:r w:rsidRPr="00BF20D3">
        <w:rPr>
          <w:rFonts w:ascii="Arial" w:hAnsi="Arial" w:cs="Arial"/>
          <w:b/>
          <w:lang w:val="en-US"/>
        </w:rPr>
        <w:t>2.</w:t>
      </w:r>
      <w:r>
        <w:rPr>
          <w:rFonts w:ascii="Arial" w:hAnsi="Arial" w:cs="Arial"/>
          <w:lang w:val="en-US"/>
        </w:rPr>
        <w:t xml:space="preserve"> A. Spider plots showing MC38 tumor growth in individual mice from Figures 3A and 3B. B. Spider plots showing YUMMER1.7 tumor growth in individual mice from Figures 3C and 3D.</w:t>
      </w:r>
    </w:p>
    <w:p w:rsidR="00B316BD" w:rsidRDefault="00B316BD" w:rsidP="00B316BD">
      <w:pPr>
        <w:pStyle w:val="PlainText"/>
        <w:spacing w:line="480" w:lineRule="auto"/>
        <w:jc w:val="both"/>
        <w:rPr>
          <w:rFonts w:ascii="Arial" w:hAnsi="Arial" w:cs="Arial"/>
          <w:lang w:val="en-US"/>
        </w:rPr>
      </w:pPr>
    </w:p>
    <w:p w:rsidR="00B316BD" w:rsidRDefault="00B316BD" w:rsidP="00B316BD">
      <w:pPr>
        <w:pStyle w:val="PlainText"/>
        <w:spacing w:line="480" w:lineRule="auto"/>
        <w:jc w:val="both"/>
        <w:rPr>
          <w:rFonts w:ascii="Arial" w:hAnsi="Arial" w:cs="Arial"/>
          <w:lang w:val="en-US"/>
        </w:rPr>
      </w:pPr>
    </w:p>
    <w:p w:rsidR="00B316BD" w:rsidRPr="00BD6ABF" w:rsidRDefault="00B316BD" w:rsidP="00B316BD">
      <w:pPr>
        <w:pStyle w:val="PlainText"/>
        <w:spacing w:line="480" w:lineRule="auto"/>
        <w:jc w:val="both"/>
        <w:rPr>
          <w:rFonts w:ascii="Arial" w:hAnsi="Arial" w:cs="Arial"/>
          <w:lang w:val="en-US"/>
        </w:rPr>
      </w:pPr>
    </w:p>
    <w:p w:rsidR="00B316BD" w:rsidRPr="001A4ECF" w:rsidRDefault="00B316BD" w:rsidP="00B316BD">
      <w:pPr>
        <w:spacing w:line="480" w:lineRule="auto"/>
        <w:rPr>
          <w:rFonts w:ascii="Arial" w:hAnsi="Arial" w:cs="Arial"/>
          <w:b/>
        </w:rPr>
      </w:pPr>
      <w:r w:rsidRPr="001A4ECF">
        <w:rPr>
          <w:rFonts w:ascii="Arial" w:hAnsi="Arial" w:cs="Arial"/>
          <w:b/>
        </w:rPr>
        <w:lastRenderedPageBreak/>
        <w:t>Supplemental References</w:t>
      </w:r>
    </w:p>
    <w:p w:rsidR="00D72F2F" w:rsidRPr="00D72F2F" w:rsidRDefault="00B316BD" w:rsidP="00D72F2F">
      <w:pPr>
        <w:pStyle w:val="EndNoteBibliography"/>
        <w:spacing w:after="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D72F2F" w:rsidRPr="00D72F2F">
        <w:t>1.</w:t>
      </w:r>
      <w:r w:rsidR="00D72F2F" w:rsidRPr="00D72F2F">
        <w:tab/>
        <w:t>Baine MK, Turcu G, Zito CR, Adeniran AJ, Camp RL, Chen L, et al. Characterization of tumor infiltrating lymphocytes in paired primary and metastatic renal cell carcinoma specimens. Oncotarget. 2015;6(28):24990-5002.</w:t>
      </w:r>
    </w:p>
    <w:p w:rsidR="00D72F2F" w:rsidRPr="00D72F2F" w:rsidRDefault="00D72F2F" w:rsidP="00D72F2F">
      <w:pPr>
        <w:pStyle w:val="EndNoteBibliography"/>
        <w:spacing w:after="0"/>
      </w:pPr>
      <w:r w:rsidRPr="00D72F2F">
        <w:t>2.</w:t>
      </w:r>
      <w:r w:rsidRPr="00D72F2F">
        <w:tab/>
        <w:t>Kluger HM, Zito CR, Barr ML, Baine MK, Chiang VL, Sznol M, et al. Characterization of PD-L1 Expression and Associated T-cell Infiltrates in Metastatic Melanoma Samples from Variable Anatomic Sites. Clin Cancer Res. 2015;21(13):3052-60.</w:t>
      </w:r>
    </w:p>
    <w:p w:rsidR="00D72F2F" w:rsidRPr="00D72F2F" w:rsidRDefault="00D72F2F" w:rsidP="00D72F2F">
      <w:pPr>
        <w:pStyle w:val="EndNoteBibliography"/>
        <w:spacing w:after="0"/>
      </w:pPr>
      <w:r w:rsidRPr="00D72F2F">
        <w:t>3.</w:t>
      </w:r>
      <w:r w:rsidRPr="00D72F2F">
        <w:tab/>
        <w:t>Wang J, Perry CJ, Meeth K, Thakral D, Damsky W, Micevic G, et al. UV-induced somatic mutations elicit a functional T cell response in the YUMMER1.7 mouse melanoma model. Pigment Cell Melanoma Res. 2017;30(4):428-35.</w:t>
      </w:r>
    </w:p>
    <w:p w:rsidR="00D72F2F" w:rsidRPr="00D72F2F" w:rsidRDefault="00D72F2F" w:rsidP="00D72F2F">
      <w:pPr>
        <w:pStyle w:val="EndNoteBibliography"/>
        <w:spacing w:after="0"/>
      </w:pPr>
      <w:r w:rsidRPr="00D72F2F">
        <w:t>4.</w:t>
      </w:r>
      <w:r w:rsidRPr="00D72F2F">
        <w:tab/>
        <w:t>Williams TJ, Benavides DR, Patrice KA, Dalmau JO, de Avila AL, Le DT, et al. Association of Autoimmune Encephalitis With Combined Immune Checkpoint Inhibitor Treatment for Metastatic Cancer. JAMA Neurol. 2016;73(8):928-33.</w:t>
      </w:r>
    </w:p>
    <w:p w:rsidR="00D72F2F" w:rsidRPr="00D72F2F" w:rsidRDefault="00D72F2F" w:rsidP="00D72F2F">
      <w:pPr>
        <w:pStyle w:val="EndNoteBibliography"/>
        <w:spacing w:after="0"/>
      </w:pPr>
      <w:r w:rsidRPr="00D72F2F">
        <w:t>5.</w:t>
      </w:r>
      <w:r w:rsidRPr="00D72F2F">
        <w:tab/>
        <w:t>Ito M, Fujiwara S, Fujimoto D, Mori R, Yoshimura H, Hata A, et al. Rituximab for nivolumab plus ipilimumab-induced encephalitis in a small-cell lung cancer patient. Ann Oncol. 2017;28(9):2318-9.</w:t>
      </w:r>
    </w:p>
    <w:p w:rsidR="00D72F2F" w:rsidRPr="00D72F2F" w:rsidRDefault="00D72F2F" w:rsidP="00D72F2F">
      <w:pPr>
        <w:pStyle w:val="EndNoteBibliography"/>
        <w:spacing w:after="0"/>
      </w:pPr>
      <w:r w:rsidRPr="00D72F2F">
        <w:t>6.</w:t>
      </w:r>
      <w:r w:rsidRPr="00D72F2F">
        <w:tab/>
        <w:t>Khan U, Ali F, Khurram MS, Zaka A, Hadid T. Immunotherapy-associated autoimmune hemolytic anemia. J Immunother Cancer. 2017;5:15.</w:t>
      </w:r>
    </w:p>
    <w:p w:rsidR="00D72F2F" w:rsidRPr="00D72F2F" w:rsidRDefault="00D72F2F" w:rsidP="00D72F2F">
      <w:pPr>
        <w:pStyle w:val="EndNoteBibliography"/>
        <w:spacing w:after="0"/>
      </w:pPr>
      <w:r w:rsidRPr="00D72F2F">
        <w:t>7.</w:t>
      </w:r>
      <w:r w:rsidRPr="00D72F2F">
        <w:tab/>
        <w:t>Sowerby L, Dewan AK, Granter S, Gandhi L, LeBoeuf NR. Rituximab Treatment of Nivolumab-Induced Bullous Pemphigoid. JAMA Dermatol. 2017;153(6):603-5.</w:t>
      </w:r>
    </w:p>
    <w:p w:rsidR="00D72F2F" w:rsidRPr="00D72F2F" w:rsidRDefault="00D72F2F" w:rsidP="00D72F2F">
      <w:pPr>
        <w:pStyle w:val="EndNoteBibliography"/>
        <w:spacing w:after="0"/>
      </w:pPr>
      <w:r w:rsidRPr="00D72F2F">
        <w:t>8.</w:t>
      </w:r>
      <w:r w:rsidRPr="00D72F2F">
        <w:tab/>
        <w:t>Padda A, Schiopu E, Sovich J, Ma V, Alva A, Fecher L. Ipilimumab induced digital vasculitis. J Immunother Cancer. 2018;6(1):12.</w:t>
      </w:r>
    </w:p>
    <w:p w:rsidR="00D72F2F" w:rsidRPr="00D72F2F" w:rsidRDefault="00D72F2F" w:rsidP="00D72F2F">
      <w:pPr>
        <w:pStyle w:val="EndNoteBibliography"/>
        <w:spacing w:after="0"/>
      </w:pPr>
      <w:r w:rsidRPr="00D72F2F">
        <w:t>9.</w:t>
      </w:r>
      <w:r w:rsidRPr="00D72F2F">
        <w:tab/>
        <w:t>Shiuan E, Beckermann KE, Ozgun A, Kelly C, McKean M, McQuade J, et al. Thrombocytopenia in patients with melanoma receiving immune checkpoint inhibitor therapy. J Immunother Cancer. 2017;5:8.</w:t>
      </w:r>
    </w:p>
    <w:p w:rsidR="00D72F2F" w:rsidRPr="00D72F2F" w:rsidRDefault="00D72F2F" w:rsidP="00D72F2F">
      <w:pPr>
        <w:pStyle w:val="EndNoteBibliography"/>
        <w:spacing w:after="0"/>
      </w:pPr>
      <w:r w:rsidRPr="00D72F2F">
        <w:t>10.</w:t>
      </w:r>
      <w:r w:rsidRPr="00D72F2F">
        <w:tab/>
        <w:t>Hasanov M, Konoplev SN, Hernandez CMR. Nivolumab-induced cold agglutinin syndrome successfully treated with rituximab. Blood Adv. 2018;2(15):1865-8.</w:t>
      </w:r>
    </w:p>
    <w:p w:rsidR="00D72F2F" w:rsidRPr="00D72F2F" w:rsidRDefault="00D72F2F" w:rsidP="00D72F2F">
      <w:pPr>
        <w:pStyle w:val="EndNoteBibliography"/>
        <w:spacing w:after="0"/>
      </w:pPr>
      <w:r w:rsidRPr="00D72F2F">
        <w:t>11.</w:t>
      </w:r>
      <w:r w:rsidRPr="00D72F2F">
        <w:tab/>
        <w:t>Shaikh H, Daboul N, Albrethsen M, Fazal S. A case of autoimmune haemolytic anaemia after 39 cycles of nivolumab. BMJ Case Rep. 2018;2018.</w:t>
      </w:r>
    </w:p>
    <w:p w:rsidR="00D72F2F" w:rsidRPr="00D72F2F" w:rsidRDefault="00D72F2F" w:rsidP="00D72F2F">
      <w:pPr>
        <w:pStyle w:val="EndNoteBibliography"/>
        <w:spacing w:after="0"/>
      </w:pPr>
      <w:r w:rsidRPr="00D72F2F">
        <w:t>12.</w:t>
      </w:r>
      <w:r w:rsidRPr="00D72F2F">
        <w:tab/>
        <w:t>Ridpath AV, Rzepka PV, Shearer SM, Scrape SR, Olencki TE, Kaffenberger BH. Novel use of combination therapeutic plasma exchange and rituximab in the treatment of nivolumab-induced bullous pemphigoid. Int J Dermatol. 2018;57(11):1372-4.</w:t>
      </w:r>
    </w:p>
    <w:p w:rsidR="00D72F2F" w:rsidRPr="00D72F2F" w:rsidRDefault="00D72F2F" w:rsidP="00D72F2F">
      <w:pPr>
        <w:pStyle w:val="EndNoteBibliography"/>
        <w:spacing w:after="0"/>
      </w:pPr>
      <w:r w:rsidRPr="00D72F2F">
        <w:t>13.</w:t>
      </w:r>
      <w:r w:rsidRPr="00D72F2F">
        <w:tab/>
        <w:t>Ghosn J, Vicino A, Michielin O, Coukos G, Kuntzer T, Obeid M. A severe case of neuro-Sjogren's syndrome induced by pembrolizumab. J Immunother Cancer. 2018;6(1):110.</w:t>
      </w:r>
    </w:p>
    <w:p w:rsidR="00D72F2F" w:rsidRPr="00D72F2F" w:rsidRDefault="00D72F2F" w:rsidP="00D72F2F">
      <w:pPr>
        <w:pStyle w:val="EndNoteBibliography"/>
      </w:pPr>
      <w:r w:rsidRPr="00D72F2F">
        <w:t>14.</w:t>
      </w:r>
      <w:r w:rsidRPr="00D72F2F">
        <w:tab/>
        <w:t>Crusz SM, Radunovic A, Shepherd S, Shah S, Newey V, Phillips M, et al. Rituximab in the treatment of pembrolizumab-induced myasthenia gravis. Eur J Cancer. 2018;102:49-51.</w:t>
      </w:r>
    </w:p>
    <w:p w:rsidR="00B316BD" w:rsidRPr="00C46978" w:rsidRDefault="00B316BD" w:rsidP="00B316BD">
      <w:pPr>
        <w:spacing w:line="480" w:lineRule="auto"/>
        <w:rPr>
          <w:rFonts w:ascii="Arial" w:hAnsi="Arial" w:cs="Arial"/>
        </w:rPr>
      </w:pPr>
      <w:r>
        <w:rPr>
          <w:rFonts w:ascii="Arial" w:hAnsi="Arial" w:cs="Arial"/>
        </w:rPr>
        <w:fldChar w:fldCharType="end"/>
      </w:r>
    </w:p>
    <w:p w:rsidR="00B316BD" w:rsidRPr="00C46978" w:rsidRDefault="00B316BD" w:rsidP="00B316BD">
      <w:pPr>
        <w:spacing w:line="480" w:lineRule="auto"/>
        <w:rPr>
          <w:rFonts w:ascii="Arial" w:hAnsi="Arial" w:cs="Arial"/>
        </w:rPr>
      </w:pPr>
    </w:p>
    <w:p w:rsidR="00B4739F" w:rsidRDefault="00B4739F"/>
    <w:sectPr w:rsidR="00B4739F">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F46" w:rsidRDefault="00C23F46">
      <w:pPr>
        <w:spacing w:after="0" w:line="240" w:lineRule="auto"/>
      </w:pPr>
      <w:r>
        <w:separator/>
      </w:r>
    </w:p>
  </w:endnote>
  <w:endnote w:type="continuationSeparator" w:id="0">
    <w:p w:rsidR="00C23F46" w:rsidRDefault="00C23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776448"/>
      <w:docPartObj>
        <w:docPartGallery w:val="Page Numbers (Bottom of Page)"/>
        <w:docPartUnique/>
      </w:docPartObj>
    </w:sdtPr>
    <w:sdtEndPr>
      <w:rPr>
        <w:noProof/>
      </w:rPr>
    </w:sdtEndPr>
    <w:sdtContent>
      <w:p w:rsidR="00AF23F7" w:rsidRDefault="00E725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F23F7" w:rsidRDefault="00C2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F46" w:rsidRDefault="00C23F46">
      <w:pPr>
        <w:spacing w:after="0" w:line="240" w:lineRule="auto"/>
      </w:pPr>
      <w:r>
        <w:separator/>
      </w:r>
    </w:p>
  </w:footnote>
  <w:footnote w:type="continuationSeparator" w:id="0">
    <w:p w:rsidR="00C23F46" w:rsidRDefault="00C23F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316BD"/>
    <w:rsid w:val="00025B1B"/>
    <w:rsid w:val="00032017"/>
    <w:rsid w:val="0003426F"/>
    <w:rsid w:val="00054C66"/>
    <w:rsid w:val="00055A0B"/>
    <w:rsid w:val="0007257B"/>
    <w:rsid w:val="0008624F"/>
    <w:rsid w:val="000A4197"/>
    <w:rsid w:val="000B4998"/>
    <w:rsid w:val="000C28AC"/>
    <w:rsid w:val="00123113"/>
    <w:rsid w:val="001367BA"/>
    <w:rsid w:val="001554AC"/>
    <w:rsid w:val="00175520"/>
    <w:rsid w:val="0019622D"/>
    <w:rsid w:val="001A49B4"/>
    <w:rsid w:val="001D79FA"/>
    <w:rsid w:val="001F1F3E"/>
    <w:rsid w:val="00201165"/>
    <w:rsid w:val="00220A08"/>
    <w:rsid w:val="00227447"/>
    <w:rsid w:val="00231860"/>
    <w:rsid w:val="0027784B"/>
    <w:rsid w:val="00312594"/>
    <w:rsid w:val="0038151F"/>
    <w:rsid w:val="003928DB"/>
    <w:rsid w:val="00460F7B"/>
    <w:rsid w:val="004654BB"/>
    <w:rsid w:val="004B005B"/>
    <w:rsid w:val="004E0CEE"/>
    <w:rsid w:val="004E16F9"/>
    <w:rsid w:val="005012BA"/>
    <w:rsid w:val="00506A78"/>
    <w:rsid w:val="00506D81"/>
    <w:rsid w:val="005C7F43"/>
    <w:rsid w:val="005E2BC0"/>
    <w:rsid w:val="006224D1"/>
    <w:rsid w:val="00631C9A"/>
    <w:rsid w:val="006359E3"/>
    <w:rsid w:val="0064252B"/>
    <w:rsid w:val="006513B4"/>
    <w:rsid w:val="006B110B"/>
    <w:rsid w:val="006E614C"/>
    <w:rsid w:val="006F5378"/>
    <w:rsid w:val="00720DDB"/>
    <w:rsid w:val="007601C1"/>
    <w:rsid w:val="007823AD"/>
    <w:rsid w:val="00790A6B"/>
    <w:rsid w:val="007947EA"/>
    <w:rsid w:val="00795CEA"/>
    <w:rsid w:val="007B4452"/>
    <w:rsid w:val="007C0500"/>
    <w:rsid w:val="008265DC"/>
    <w:rsid w:val="008331FF"/>
    <w:rsid w:val="008B47F7"/>
    <w:rsid w:val="008D3B4E"/>
    <w:rsid w:val="00917161"/>
    <w:rsid w:val="00951DFD"/>
    <w:rsid w:val="00985EAA"/>
    <w:rsid w:val="009929AA"/>
    <w:rsid w:val="00993F22"/>
    <w:rsid w:val="009D656D"/>
    <w:rsid w:val="00A03043"/>
    <w:rsid w:val="00A0399C"/>
    <w:rsid w:val="00A14BE6"/>
    <w:rsid w:val="00A27DD9"/>
    <w:rsid w:val="00A466AA"/>
    <w:rsid w:val="00A61719"/>
    <w:rsid w:val="00A77694"/>
    <w:rsid w:val="00AC650E"/>
    <w:rsid w:val="00AD7E74"/>
    <w:rsid w:val="00AF70CF"/>
    <w:rsid w:val="00B23FFA"/>
    <w:rsid w:val="00B316BD"/>
    <w:rsid w:val="00B4518A"/>
    <w:rsid w:val="00B4739F"/>
    <w:rsid w:val="00BB09FE"/>
    <w:rsid w:val="00BB1968"/>
    <w:rsid w:val="00BF5D1E"/>
    <w:rsid w:val="00C10D04"/>
    <w:rsid w:val="00C13A1E"/>
    <w:rsid w:val="00C23F46"/>
    <w:rsid w:val="00C47713"/>
    <w:rsid w:val="00C67A2C"/>
    <w:rsid w:val="00C923FC"/>
    <w:rsid w:val="00C955C3"/>
    <w:rsid w:val="00CB25D0"/>
    <w:rsid w:val="00CD322E"/>
    <w:rsid w:val="00CF74E4"/>
    <w:rsid w:val="00D30D28"/>
    <w:rsid w:val="00D41E39"/>
    <w:rsid w:val="00D54C30"/>
    <w:rsid w:val="00D72F2F"/>
    <w:rsid w:val="00D7597E"/>
    <w:rsid w:val="00DD5FF9"/>
    <w:rsid w:val="00E014FD"/>
    <w:rsid w:val="00E65252"/>
    <w:rsid w:val="00E65E68"/>
    <w:rsid w:val="00E7254E"/>
    <w:rsid w:val="00E904BD"/>
    <w:rsid w:val="00EC2C4E"/>
    <w:rsid w:val="00EF13E5"/>
    <w:rsid w:val="00F06D39"/>
    <w:rsid w:val="00F319ED"/>
    <w:rsid w:val="00F50DFA"/>
    <w:rsid w:val="00F86FFC"/>
    <w:rsid w:val="00FA3FEF"/>
    <w:rsid w:val="00FB53AE"/>
    <w:rsid w:val="00FD5398"/>
    <w:rsid w:val="00FF7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CC68D"/>
  <w14:defaultImageDpi w14:val="32767"/>
  <w15:chartTrackingRefBased/>
  <w15:docId w15:val="{187DADF6-D383-1B43-B8B6-9B4794A3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16B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316BD"/>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B316BD"/>
    <w:rPr>
      <w:rFonts w:ascii="Consolas" w:eastAsia="Calibri" w:hAnsi="Consolas" w:cs="Times New Roman"/>
      <w:sz w:val="21"/>
      <w:szCs w:val="21"/>
      <w:lang w:val="x-none" w:eastAsia="x-none"/>
    </w:rPr>
  </w:style>
  <w:style w:type="paragraph" w:customStyle="1" w:styleId="EndNoteBibliography">
    <w:name w:val="EndNote Bibliography"/>
    <w:basedOn w:val="Normal"/>
    <w:link w:val="EndNoteBibliographyChar"/>
    <w:rsid w:val="00B316B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316BD"/>
    <w:rPr>
      <w:rFonts w:ascii="Calibri" w:hAnsi="Calibri" w:cs="Calibri"/>
      <w:noProof/>
      <w:sz w:val="22"/>
      <w:szCs w:val="22"/>
    </w:rPr>
  </w:style>
  <w:style w:type="table" w:styleId="TableGrid">
    <w:name w:val="Table Grid"/>
    <w:basedOn w:val="TableNormal"/>
    <w:uiPriority w:val="39"/>
    <w:rsid w:val="00B316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3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6BD"/>
    <w:rPr>
      <w:sz w:val="22"/>
      <w:szCs w:val="22"/>
    </w:rPr>
  </w:style>
  <w:style w:type="paragraph" w:customStyle="1" w:styleId="EndNoteBibliographyTitle">
    <w:name w:val="EndNote Bibliography Title"/>
    <w:basedOn w:val="Normal"/>
    <w:link w:val="EndNoteBibliographyTitleChar"/>
    <w:rsid w:val="00D72F2F"/>
    <w:pPr>
      <w:spacing w:after="0"/>
      <w:jc w:val="center"/>
    </w:pPr>
    <w:rPr>
      <w:rFonts w:ascii="Calibri" w:hAnsi="Calibri" w:cs="Calibri"/>
    </w:rPr>
  </w:style>
  <w:style w:type="character" w:customStyle="1" w:styleId="EndNoteBibliographyTitleChar">
    <w:name w:val="EndNote Bibliography Title Char"/>
    <w:basedOn w:val="PlainTextChar"/>
    <w:link w:val="EndNoteBibliographyTitle"/>
    <w:rsid w:val="00D72F2F"/>
    <w:rPr>
      <w:rFonts w:ascii="Calibri" w:eastAsia="Calibri" w:hAnsi="Calibri" w:cs="Calibri"/>
      <w:sz w:val="22"/>
      <w:szCs w:val="22"/>
      <w:lang w:val="x-none" w:eastAsia="x-none"/>
    </w:rPr>
  </w:style>
  <w:style w:type="paragraph" w:styleId="BalloonText">
    <w:name w:val="Balloon Text"/>
    <w:basedOn w:val="Normal"/>
    <w:link w:val="BalloonTextChar"/>
    <w:uiPriority w:val="99"/>
    <w:semiHidden/>
    <w:unhideWhenUsed/>
    <w:rsid w:val="00CB25D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5D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64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3303</Words>
  <Characters>18833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Damsky</dc:creator>
  <cp:keywords/>
  <dc:description/>
  <cp:lastModifiedBy>William Damsky</cp:lastModifiedBy>
  <cp:revision>5</cp:revision>
  <dcterms:created xsi:type="dcterms:W3CDTF">2019-03-12T13:03:00Z</dcterms:created>
  <dcterms:modified xsi:type="dcterms:W3CDTF">2019-05-28T13:41:00Z</dcterms:modified>
</cp:coreProperties>
</file>