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D6" w:rsidRDefault="004D5C0F" w:rsidP="00076BD6">
      <w:pPr>
        <w:spacing w:after="0" w:line="240" w:lineRule="auto"/>
      </w:pPr>
      <w:r>
        <w:object w:dxaOrig="11731" w:dyaOrig="9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75pt;height:383.25pt" o:ole="">
            <v:imagedata r:id="rId4" o:title=""/>
          </v:shape>
          <o:OLEObject Type="Embed" ProgID="Prism7.Document" ShapeID="_x0000_i1027" DrawAspect="Content" ObjectID="_1611484315" r:id="rId5"/>
        </w:object>
      </w:r>
    </w:p>
    <w:p w:rsidR="00076BD6" w:rsidRDefault="00076BD6" w:rsidP="00076BD6">
      <w:pPr>
        <w:spacing w:after="0" w:line="240" w:lineRule="auto"/>
      </w:pPr>
    </w:p>
    <w:p w:rsidR="00076BD6" w:rsidRDefault="004D5C0F" w:rsidP="00076BD6">
      <w:pPr>
        <w:spacing w:after="0" w:line="240" w:lineRule="auto"/>
      </w:pPr>
      <w:r>
        <w:rPr>
          <w:rFonts w:eastAsia="Times New Roman"/>
          <w:b/>
          <w:color w:val="000000"/>
          <w:lang w:val="en-US"/>
        </w:rPr>
        <w:t>Supplementary F</w:t>
      </w:r>
      <w:r w:rsidRPr="00794289">
        <w:rPr>
          <w:rFonts w:eastAsia="Times New Roman"/>
          <w:b/>
          <w:color w:val="000000"/>
          <w:lang w:val="en-US"/>
        </w:rPr>
        <w:t>igure S</w:t>
      </w:r>
      <w:r w:rsidRPr="00794289">
        <w:rPr>
          <w:b/>
          <w:color w:val="000000"/>
          <w:lang w:val="en-US"/>
        </w:rPr>
        <w:t>2:</w:t>
      </w:r>
      <w:r w:rsidRPr="00794289">
        <w:rPr>
          <w:rFonts w:eastAsia="Times New Roman"/>
          <w:b/>
          <w:color w:val="000000"/>
          <w:lang w:val="en-US"/>
        </w:rPr>
        <w:t xml:space="preserve"> Susceptibility of AML and MM cell lines to CVA21 direct oncolysis. </w:t>
      </w:r>
      <w:r w:rsidRPr="00794289">
        <w:rPr>
          <w:rFonts w:eastAsia="Times New Roman"/>
          <w:color w:val="000000"/>
          <w:lang w:val="en-US"/>
        </w:rPr>
        <w:t xml:space="preserve">ICAM-1 expression was evaluated on six different AML cell lines </w:t>
      </w:r>
      <w:r>
        <w:rPr>
          <w:rFonts w:eastAsia="Times New Roman"/>
          <w:color w:val="000000"/>
          <w:lang w:val="en-US"/>
        </w:rPr>
        <w:t>(</w:t>
      </w:r>
      <w:r w:rsidRPr="00B2134A">
        <w:rPr>
          <w:rFonts w:eastAsia="Times New Roman"/>
          <w:b/>
          <w:color w:val="000000"/>
          <w:lang w:val="en-US"/>
        </w:rPr>
        <w:t>A</w:t>
      </w:r>
      <w:r>
        <w:rPr>
          <w:rFonts w:eastAsia="Times New Roman"/>
          <w:color w:val="000000"/>
          <w:lang w:val="en-US"/>
        </w:rPr>
        <w:t>) and four MM cell lines (</w:t>
      </w:r>
      <w:r w:rsidRPr="00B2134A">
        <w:rPr>
          <w:rFonts w:eastAsia="Times New Roman"/>
          <w:b/>
          <w:color w:val="000000"/>
          <w:lang w:val="en-US"/>
        </w:rPr>
        <w:t>C</w:t>
      </w:r>
      <w:r>
        <w:rPr>
          <w:rFonts w:eastAsia="Times New Roman"/>
          <w:color w:val="000000"/>
          <w:lang w:val="en-US"/>
        </w:rPr>
        <w:t>)</w:t>
      </w:r>
      <w:r w:rsidRPr="00794289">
        <w:rPr>
          <w:rFonts w:eastAsia="Times New Roman"/>
          <w:color w:val="000000"/>
          <w:lang w:val="en-US"/>
        </w:rPr>
        <w:t xml:space="preserve">. The mean fold increase </w:t>
      </w:r>
      <w:r>
        <w:rPr>
          <w:rFonts w:eastAsia="Times New Roman"/>
          <w:color w:val="000000"/>
          <w:lang w:val="en-US"/>
        </w:rPr>
        <w:t xml:space="preserve">(MFI) </w:t>
      </w:r>
      <w:r w:rsidRPr="00794289">
        <w:rPr>
          <w:rFonts w:eastAsia="Times New Roman"/>
          <w:color w:val="000000"/>
          <w:lang w:val="en-US"/>
        </w:rPr>
        <w:t xml:space="preserve">in expression compared to isotype is presented (n=3). Cell viability of AML cell lines </w:t>
      </w:r>
      <w:r>
        <w:rPr>
          <w:rFonts w:eastAsia="Times New Roman"/>
          <w:color w:val="000000"/>
          <w:lang w:val="en-US"/>
        </w:rPr>
        <w:t>(</w:t>
      </w:r>
      <w:r w:rsidRPr="00B2134A">
        <w:rPr>
          <w:rFonts w:eastAsia="Times New Roman"/>
          <w:b/>
          <w:color w:val="000000"/>
          <w:lang w:val="en-US"/>
        </w:rPr>
        <w:t>B</w:t>
      </w:r>
      <w:r>
        <w:rPr>
          <w:rFonts w:eastAsia="Times New Roman"/>
          <w:color w:val="000000"/>
          <w:lang w:val="en-US"/>
        </w:rPr>
        <w:t>) and MM cell lines (</w:t>
      </w:r>
      <w:r w:rsidRPr="00B2134A">
        <w:rPr>
          <w:rFonts w:eastAsia="Times New Roman"/>
          <w:b/>
          <w:color w:val="000000"/>
          <w:lang w:val="en-US"/>
        </w:rPr>
        <w:t>D</w:t>
      </w:r>
      <w:r>
        <w:rPr>
          <w:rFonts w:eastAsia="Times New Roman"/>
          <w:color w:val="000000"/>
          <w:lang w:val="en-US"/>
        </w:rPr>
        <w:t xml:space="preserve">) </w:t>
      </w:r>
      <w:r w:rsidRPr="00794289">
        <w:rPr>
          <w:rFonts w:eastAsia="Times New Roman"/>
          <w:color w:val="000000"/>
          <w:lang w:val="en-US"/>
        </w:rPr>
        <w:t>was determin</w:t>
      </w:r>
      <w:r>
        <w:rPr>
          <w:rFonts w:eastAsia="Times New Roman"/>
          <w:color w:val="000000"/>
          <w:lang w:val="en-US"/>
        </w:rPr>
        <w:t>ed 72hrs post-</w:t>
      </w:r>
      <w:r w:rsidRPr="00794289">
        <w:rPr>
          <w:rFonts w:eastAsia="Times New Roman"/>
          <w:color w:val="000000"/>
          <w:lang w:val="en-US"/>
        </w:rPr>
        <w:t xml:space="preserve">CVA21 treatment (0.1 and 1 </w:t>
      </w:r>
      <w:proofErr w:type="spellStart"/>
      <w:r w:rsidRPr="00794289">
        <w:rPr>
          <w:rFonts w:eastAsia="Times New Roman"/>
          <w:color w:val="000000"/>
          <w:lang w:val="en-US"/>
        </w:rPr>
        <w:t>pfu</w:t>
      </w:r>
      <w:proofErr w:type="spellEnd"/>
      <w:r w:rsidRPr="00794289">
        <w:rPr>
          <w:rFonts w:eastAsia="Times New Roman"/>
          <w:color w:val="000000"/>
          <w:lang w:val="en-US"/>
        </w:rPr>
        <w:t xml:space="preserve">/cell) </w:t>
      </w:r>
      <w:bookmarkStart w:id="0" w:name="OLE_LINK4"/>
      <w:r w:rsidRPr="00794289">
        <w:rPr>
          <w:rFonts w:eastAsia="Times New Roman"/>
          <w:color w:val="000000"/>
          <w:lang w:val="en-US"/>
        </w:rPr>
        <w:t>using a Live/Dead</w:t>
      </w:r>
      <w:r w:rsidRPr="00794289">
        <w:rPr>
          <w:rFonts w:eastAsia="Times New Roman"/>
          <w:lang w:eastAsia="en-GB"/>
        </w:rPr>
        <w:sym w:font="Symbol" w:char="F0E2"/>
      </w:r>
      <w:r w:rsidRPr="00794289">
        <w:rPr>
          <w:rFonts w:eastAsia="Times New Roman"/>
          <w:color w:val="000000"/>
          <w:lang w:val="en-US"/>
        </w:rPr>
        <w:t xml:space="preserve"> discrimination stain</w:t>
      </w:r>
      <w:bookmarkEnd w:id="0"/>
      <w:r w:rsidRPr="00794289">
        <w:rPr>
          <w:rFonts w:eastAsia="Times New Roman"/>
          <w:color w:val="000000"/>
          <w:lang w:val="en-US"/>
        </w:rPr>
        <w:t>. The mean percentage of</w:t>
      </w:r>
      <w:r>
        <w:rPr>
          <w:rFonts w:eastAsia="Times New Roman"/>
          <w:color w:val="000000"/>
          <w:lang w:val="en-US"/>
        </w:rPr>
        <w:t xml:space="preserve"> dead cells is presented (n=4 for AML; n=3 for MM)</w:t>
      </w:r>
      <w:r w:rsidRPr="00794289">
        <w:rPr>
          <w:rFonts w:eastAsia="Times New Roman"/>
          <w:lang w:eastAsia="en-GB"/>
        </w:rPr>
        <w:t xml:space="preserve">. </w:t>
      </w:r>
      <w:bookmarkStart w:id="1" w:name="OLE_LINK2"/>
      <w:r w:rsidRPr="00794289">
        <w:rPr>
          <w:rFonts w:eastAsia="Times New Roman"/>
          <w:color w:val="000000"/>
          <w:lang w:val="en-US"/>
        </w:rPr>
        <w:t xml:space="preserve">Error bars </w:t>
      </w:r>
      <w:r>
        <w:rPr>
          <w:rFonts w:eastAsia="Times New Roman"/>
          <w:color w:val="000000"/>
          <w:lang w:val="en-US"/>
        </w:rPr>
        <w:t>show</w:t>
      </w:r>
      <w:r w:rsidRPr="00794289">
        <w:rPr>
          <w:rFonts w:eastAsia="Times New Roman"/>
          <w:color w:val="000000"/>
          <w:lang w:val="en-US"/>
        </w:rPr>
        <w:t xml:space="preserve"> SEM</w:t>
      </w:r>
      <w:r>
        <w:rPr>
          <w:rFonts w:eastAsia="Times New Roman"/>
          <w:color w:val="000000"/>
          <w:lang w:val="en-US"/>
        </w:rPr>
        <w:t>.</w:t>
      </w:r>
      <w:r w:rsidRPr="00794289">
        <w:rPr>
          <w:rFonts w:eastAsia="Times New Roman"/>
          <w:color w:val="000000"/>
          <w:lang w:val="en-US"/>
        </w:rPr>
        <w:t xml:space="preserve"> </w:t>
      </w:r>
      <w:bookmarkEnd w:id="1"/>
      <w:r>
        <w:rPr>
          <w:rFonts w:eastAsia="Times New Roman"/>
          <w:color w:val="000000"/>
          <w:lang w:val="en-US"/>
        </w:rPr>
        <w:t xml:space="preserve">*denotes </w:t>
      </w:r>
      <w:r w:rsidRPr="00794289">
        <w:rPr>
          <w:rFonts w:eastAsia="Times New Roman"/>
          <w:lang w:eastAsia="en-GB"/>
        </w:rPr>
        <w:t>statistical significance</w:t>
      </w:r>
      <w:r>
        <w:rPr>
          <w:rFonts w:eastAsia="Times New Roman"/>
          <w:lang w:eastAsia="en-GB"/>
        </w:rPr>
        <w:t>.</w:t>
      </w:r>
      <w:bookmarkStart w:id="2" w:name="_GoBack"/>
      <w:bookmarkEnd w:id="2"/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/>
    <w:p w:rsidR="00076BD6" w:rsidRDefault="00076BD6" w:rsidP="00E95FF0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24"/>
          <w:szCs w:val="20"/>
          <w:lang w:val="en-US"/>
        </w:rPr>
      </w:pPr>
    </w:p>
    <w:p w:rsidR="00E95FF0" w:rsidRDefault="00E95FF0" w:rsidP="00E95FF0">
      <w:pPr>
        <w:jc w:val="both"/>
      </w:pPr>
    </w:p>
    <w:sectPr w:rsidR="00E9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BF"/>
    <w:rsid w:val="00076BD6"/>
    <w:rsid w:val="00113A55"/>
    <w:rsid w:val="001807FC"/>
    <w:rsid w:val="001C3691"/>
    <w:rsid w:val="00212EBF"/>
    <w:rsid w:val="004D5C0F"/>
    <w:rsid w:val="00640D43"/>
    <w:rsid w:val="007A4617"/>
    <w:rsid w:val="00DD3046"/>
    <w:rsid w:val="00E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DBE72-6FCD-4ADA-B90B-1F931CF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Errington-Mais</dc:creator>
  <cp:keywords/>
  <dc:description/>
  <cp:lastModifiedBy>Fiona Errington-Mais</cp:lastModifiedBy>
  <cp:revision>3</cp:revision>
  <dcterms:created xsi:type="dcterms:W3CDTF">2019-02-12T13:41:00Z</dcterms:created>
  <dcterms:modified xsi:type="dcterms:W3CDTF">2019-02-12T13:42:00Z</dcterms:modified>
</cp:coreProperties>
</file>