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BC3438" w14:textId="52759E4C" w:rsidR="00E41236" w:rsidRDefault="00224F32" w:rsidP="00E41236">
      <w:pPr>
        <w:spacing w:line="480" w:lineRule="auto"/>
        <w:jc w:val="both"/>
        <w:rPr>
          <w:noProof/>
        </w:rPr>
      </w:pPr>
      <w:bookmarkStart w:id="0" w:name="_GoBack"/>
      <w:r w:rsidRPr="00E41236">
        <w:rPr>
          <w:noProof/>
        </w:rPr>
        <w:t xml:space="preserve">Additional </w:t>
      </w:r>
      <w:r w:rsidR="00E41236" w:rsidRPr="00E41236">
        <w:rPr>
          <w:noProof/>
        </w:rPr>
        <w:t xml:space="preserve">file </w:t>
      </w:r>
      <w:r w:rsidR="00FC2CA7" w:rsidRPr="00E41236">
        <w:rPr>
          <w:noProof/>
        </w:rPr>
        <w:t>4</w:t>
      </w:r>
      <w:r w:rsidR="00E41236">
        <w:rPr>
          <w:b/>
          <w:noProof/>
        </w:rPr>
        <w:t xml:space="preserve"> </w:t>
      </w:r>
      <w:bookmarkEnd w:id="0"/>
      <w:r w:rsidR="00E41236">
        <w:rPr>
          <w:b/>
          <w:noProof/>
        </w:rPr>
        <w:t>Fig</w:t>
      </w:r>
      <w:r w:rsidR="00E41236">
        <w:rPr>
          <w:b/>
          <w:noProof/>
        </w:rPr>
        <w:t xml:space="preserve">ure </w:t>
      </w:r>
      <w:r w:rsidR="00E41236">
        <w:rPr>
          <w:b/>
          <w:noProof/>
        </w:rPr>
        <w:t>S2</w:t>
      </w:r>
      <w:r w:rsidR="00E41236">
        <w:rPr>
          <w:b/>
          <w:noProof/>
        </w:rPr>
        <w:t xml:space="preserve"> </w:t>
      </w:r>
      <w:r w:rsidR="00E41236" w:rsidRPr="00E41236">
        <w:rPr>
          <w:noProof/>
        </w:rPr>
        <w:t xml:space="preserve">Quantitation of leakiness in the </w:t>
      </w:r>
      <w:r w:rsidR="00E41236" w:rsidRPr="00E41236">
        <w:rPr>
          <w:i/>
          <w:noProof/>
        </w:rPr>
        <w:t>in vitro</w:t>
      </w:r>
      <w:r w:rsidR="00E41236" w:rsidRPr="00E41236">
        <w:rPr>
          <w:noProof/>
        </w:rPr>
        <w:t xml:space="preserve"> BBB assay and correlation with TEER results.</w:t>
      </w:r>
      <w:r w:rsidR="00E41236">
        <w:rPr>
          <w:noProof/>
        </w:rPr>
        <w:t xml:space="preserve"> </w:t>
      </w:r>
      <w:r w:rsidR="00E41236" w:rsidRPr="00033469">
        <w:rPr>
          <w:b/>
          <w:noProof/>
        </w:rPr>
        <w:t xml:space="preserve">(A) </w:t>
      </w:r>
      <w:r w:rsidR="00E41236">
        <w:rPr>
          <w:noProof/>
        </w:rPr>
        <w:t xml:space="preserve">To confirm validity of TEER results, Evans Blue-labeled albumin was added to the luminal transwell chamber, and quantity of dye was measured in the abluminal compartment after 30 minutes.  </w:t>
      </w:r>
      <w:r w:rsidR="00E41236" w:rsidRPr="00033469">
        <w:rPr>
          <w:b/>
          <w:noProof/>
        </w:rPr>
        <w:t xml:space="preserve">(B) </w:t>
      </w:r>
      <w:r w:rsidR="00E41236">
        <w:rPr>
          <w:noProof/>
        </w:rPr>
        <w:t xml:space="preserve">A strong correlation existed between TEER change and relative albumin permeability.  </w:t>
      </w:r>
      <w:r w:rsidR="00E41236" w:rsidRPr="00033469">
        <w:rPr>
          <w:noProof/>
        </w:rPr>
        <w:t xml:space="preserve"> </w:t>
      </w:r>
    </w:p>
    <w:p w14:paraId="28C28DC7" w14:textId="71AE7B18" w:rsidR="00664F88" w:rsidRDefault="00664F88" w:rsidP="00664F88">
      <w:pPr>
        <w:spacing w:line="480" w:lineRule="auto"/>
        <w:jc w:val="both"/>
        <w:rPr>
          <w:b/>
          <w:noProof/>
        </w:rPr>
      </w:pPr>
    </w:p>
    <w:p w14:paraId="27F08CBA" w14:textId="77777777" w:rsidR="00664F88" w:rsidRDefault="00664F88" w:rsidP="00664F88">
      <w:pPr>
        <w:spacing w:line="480" w:lineRule="auto"/>
        <w:jc w:val="both"/>
        <w:rPr>
          <w:noProof/>
        </w:rPr>
      </w:pPr>
    </w:p>
    <w:p w14:paraId="52538C0B" w14:textId="77777777" w:rsidR="00664F88" w:rsidRPr="000310A9" w:rsidRDefault="00664F88" w:rsidP="00664F88">
      <w:pPr>
        <w:spacing w:line="480" w:lineRule="auto"/>
        <w:jc w:val="both"/>
        <w:rPr>
          <w:b/>
          <w:noProof/>
        </w:rPr>
      </w:pPr>
      <w:r>
        <w:rPr>
          <w:b/>
          <w:noProof/>
        </w:rPr>
        <w:drawing>
          <wp:inline distT="0" distB="0" distL="0" distR="0" wp14:anchorId="5DE119B8" wp14:editId="1FA49FA8">
            <wp:extent cx="5943600" cy="203708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upFig.v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3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4F88" w:rsidRPr="000310A9" w:rsidSect="00E41236"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F1305F" w14:textId="77777777" w:rsidR="00CA778E" w:rsidRDefault="00CA778E">
      <w:r>
        <w:separator/>
      </w:r>
    </w:p>
  </w:endnote>
  <w:endnote w:type="continuationSeparator" w:id="0">
    <w:p w14:paraId="421E5DBC" w14:textId="77777777" w:rsidR="00CA778E" w:rsidRDefault="00CA77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1029937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82ECD20" w14:textId="77777777" w:rsidR="00562A78" w:rsidRDefault="00D0557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4123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6801B2A" w14:textId="77777777" w:rsidR="00562A78" w:rsidRDefault="00CA778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CDA4D8" w14:textId="77777777" w:rsidR="00CA778E" w:rsidRDefault="00CA778E">
      <w:r>
        <w:separator/>
      </w:r>
    </w:p>
  </w:footnote>
  <w:footnote w:type="continuationSeparator" w:id="0">
    <w:p w14:paraId="191A7075" w14:textId="77777777" w:rsidR="00CA778E" w:rsidRDefault="00CA778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Total_Editing_Time" w:val="0"/>
  </w:docVars>
  <w:rsids>
    <w:rsidRoot w:val="00664F88"/>
    <w:rsid w:val="001574AA"/>
    <w:rsid w:val="001855CB"/>
    <w:rsid w:val="00224F32"/>
    <w:rsid w:val="002F7401"/>
    <w:rsid w:val="00304752"/>
    <w:rsid w:val="00353E6C"/>
    <w:rsid w:val="003C0407"/>
    <w:rsid w:val="003E0242"/>
    <w:rsid w:val="00464739"/>
    <w:rsid w:val="0050225D"/>
    <w:rsid w:val="00551FA9"/>
    <w:rsid w:val="0055552C"/>
    <w:rsid w:val="00563AD2"/>
    <w:rsid w:val="00664F88"/>
    <w:rsid w:val="006877AD"/>
    <w:rsid w:val="007D4E2E"/>
    <w:rsid w:val="00826407"/>
    <w:rsid w:val="00924EB5"/>
    <w:rsid w:val="00A001AC"/>
    <w:rsid w:val="00A578EA"/>
    <w:rsid w:val="00B76365"/>
    <w:rsid w:val="00B80FCA"/>
    <w:rsid w:val="00CA396E"/>
    <w:rsid w:val="00CA778E"/>
    <w:rsid w:val="00D05572"/>
    <w:rsid w:val="00E41236"/>
    <w:rsid w:val="00E83105"/>
    <w:rsid w:val="00F35948"/>
    <w:rsid w:val="00F54F69"/>
    <w:rsid w:val="00FC2CA7"/>
    <w:rsid w:val="00FE2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2692D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4F88"/>
    <w:rPr>
      <w:rFonts w:ascii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64F8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4F88"/>
    <w:rPr>
      <w:rFonts w:ascii="Times New Roman" w:hAnsi="Times New Roman" w:cs="Times New Roman"/>
    </w:rPr>
  </w:style>
  <w:style w:type="character" w:styleId="LineNumber">
    <w:name w:val="line number"/>
    <w:basedOn w:val="DefaultParagraphFont"/>
    <w:uiPriority w:val="99"/>
    <w:semiHidden/>
    <w:unhideWhenUsed/>
    <w:rsid w:val="00664F88"/>
  </w:style>
  <w:style w:type="paragraph" w:styleId="BalloonText">
    <w:name w:val="Balloon Text"/>
    <w:basedOn w:val="Normal"/>
    <w:link w:val="BalloonTextChar"/>
    <w:uiPriority w:val="99"/>
    <w:semiHidden/>
    <w:unhideWhenUsed/>
    <w:rsid w:val="00E412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12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4F88"/>
    <w:rPr>
      <w:rFonts w:ascii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64F8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4F88"/>
    <w:rPr>
      <w:rFonts w:ascii="Times New Roman" w:hAnsi="Times New Roman" w:cs="Times New Roman"/>
    </w:rPr>
  </w:style>
  <w:style w:type="character" w:styleId="LineNumber">
    <w:name w:val="line number"/>
    <w:basedOn w:val="DefaultParagraphFont"/>
    <w:uiPriority w:val="99"/>
    <w:semiHidden/>
    <w:unhideWhenUsed/>
    <w:rsid w:val="00664F88"/>
  </w:style>
  <w:style w:type="paragraph" w:styleId="BalloonText">
    <w:name w:val="Balloon Text"/>
    <w:basedOn w:val="Normal"/>
    <w:link w:val="BalloonTextChar"/>
    <w:uiPriority w:val="99"/>
    <w:semiHidden/>
    <w:unhideWhenUsed/>
    <w:rsid w:val="00E412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12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61</Words>
  <Characters>342</Characters>
  <Application>Microsoft Office Word</Application>
  <DocSecurity>0</DocSecurity>
  <Lines>8</Lines>
  <Paragraphs>2</Paragraphs>
  <ScaleCrop>false</ScaleCrop>
  <Company/>
  <LinksUpToDate>false</LinksUpToDate>
  <CharactersWithSpaces>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Tran, Thuy</dc:creator>
  <cp:keywords/>
  <dc:description/>
  <cp:lastModifiedBy>AENCILAY</cp:lastModifiedBy>
  <cp:revision>6</cp:revision>
  <dcterms:created xsi:type="dcterms:W3CDTF">2019-03-10T16:19:00Z</dcterms:created>
  <dcterms:modified xsi:type="dcterms:W3CDTF">2019-07-24T01:49:00Z</dcterms:modified>
</cp:coreProperties>
</file>