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A5C2D5" w14:textId="56EF395F" w:rsidR="00BD1138" w:rsidRPr="00D837B8" w:rsidRDefault="00BF206A" w:rsidP="007B6D56">
      <w:pPr>
        <w:spacing w:before="100" w:beforeAutospacing="1" w:afterLines="100" w:after="312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7B8">
        <w:rPr>
          <w:rFonts w:ascii="Times New Roman" w:hAnsi="Times New Roman" w:cs="Times New Roman"/>
          <w:b/>
          <w:sz w:val="28"/>
          <w:szCs w:val="28"/>
        </w:rPr>
        <w:t xml:space="preserve">Supplemental </w:t>
      </w:r>
      <w:r w:rsidR="00D837B8" w:rsidRPr="00D837B8">
        <w:rPr>
          <w:rFonts w:ascii="Times New Roman" w:hAnsi="Times New Roman" w:cs="Times New Roman"/>
          <w:b/>
          <w:sz w:val="28"/>
          <w:szCs w:val="28"/>
        </w:rPr>
        <w:t>M</w:t>
      </w:r>
      <w:r w:rsidRPr="00D837B8">
        <w:rPr>
          <w:rFonts w:ascii="Times New Roman" w:hAnsi="Times New Roman" w:cs="Times New Roman"/>
          <w:b/>
          <w:sz w:val="28"/>
          <w:szCs w:val="28"/>
        </w:rPr>
        <w:t>aterial</w:t>
      </w:r>
      <w:r w:rsidR="00F867D7">
        <w:rPr>
          <w:rFonts w:ascii="Times New Roman" w:hAnsi="Times New Roman" w:cs="Times New Roman"/>
          <w:b/>
          <w:sz w:val="28"/>
          <w:szCs w:val="28"/>
        </w:rPr>
        <w:t>s</w:t>
      </w:r>
    </w:p>
    <w:p w14:paraId="1C0DA448" w14:textId="01E31C22" w:rsidR="00D837B8" w:rsidRDefault="00D837B8" w:rsidP="007B6D56">
      <w:pPr>
        <w:spacing w:before="100" w:beforeAutospacing="1" w:afterLines="100" w:after="312" w:line="480" w:lineRule="auto"/>
        <w:rPr>
          <w:rFonts w:ascii="Arial" w:hAnsi="Arial" w:cs="Arial"/>
          <w:b/>
          <w:sz w:val="44"/>
          <w:szCs w:val="44"/>
        </w:rPr>
      </w:pPr>
      <w:r>
        <w:rPr>
          <w:rStyle w:val="fontstyle01"/>
        </w:rPr>
        <w:t>CONTENTS:</w:t>
      </w:r>
    </w:p>
    <w:p w14:paraId="00BB01A6" w14:textId="4FB8EC13" w:rsidR="00D837B8" w:rsidRPr="001E6FC3" w:rsidRDefault="00D837B8" w:rsidP="007B6D56">
      <w:pPr>
        <w:spacing w:before="100" w:beforeAutospacing="1" w:line="480" w:lineRule="auto"/>
        <w:rPr>
          <w:rFonts w:ascii="Times New Roman" w:hAnsi="Times New Roman" w:cs="Times New Roman"/>
          <w:sz w:val="24"/>
          <w:szCs w:val="24"/>
        </w:rPr>
      </w:pPr>
      <w:r w:rsidRPr="001E6FC3">
        <w:rPr>
          <w:rFonts w:ascii="Times New Roman" w:hAnsi="Times New Roman" w:cs="Times New Roman"/>
          <w:sz w:val="24"/>
          <w:szCs w:val="24"/>
        </w:rPr>
        <w:t>Figure S1. Schematic diagram of CARs structure and clinical protoc</w:t>
      </w:r>
      <w:r w:rsidR="001E6FC3">
        <w:rPr>
          <w:rFonts w:ascii="Times New Roman" w:hAnsi="Times New Roman" w:cs="Times New Roman"/>
          <w:sz w:val="24"/>
          <w:szCs w:val="24"/>
        </w:rPr>
        <w:t>ol……………………….</w:t>
      </w:r>
      <w:r w:rsidR="00010709">
        <w:rPr>
          <w:rFonts w:ascii="Times New Roman" w:hAnsi="Times New Roman" w:cs="Times New Roman"/>
          <w:sz w:val="24"/>
          <w:szCs w:val="24"/>
        </w:rPr>
        <w:t>2</w:t>
      </w:r>
    </w:p>
    <w:p w14:paraId="034D57FD" w14:textId="324F13D3" w:rsidR="00D837B8" w:rsidRPr="001E6FC3" w:rsidRDefault="00D837B8" w:rsidP="007B6D56">
      <w:pPr>
        <w:spacing w:before="100" w:beforeAutospacing="1" w:line="480" w:lineRule="auto"/>
        <w:rPr>
          <w:rFonts w:ascii="Times New Roman" w:hAnsi="Times New Roman" w:cs="Times New Roman"/>
          <w:sz w:val="24"/>
          <w:szCs w:val="24"/>
        </w:rPr>
      </w:pPr>
      <w:r w:rsidRPr="001E6FC3">
        <w:rPr>
          <w:rFonts w:ascii="Times New Roman" w:hAnsi="Times New Roman" w:cs="Times New Roman"/>
          <w:sz w:val="24"/>
          <w:szCs w:val="24"/>
        </w:rPr>
        <w:t>Figure S2. Dynamic change</w:t>
      </w:r>
      <w:r w:rsidR="00992309">
        <w:rPr>
          <w:rFonts w:ascii="Times New Roman" w:hAnsi="Times New Roman" w:cs="Times New Roman"/>
          <w:sz w:val="24"/>
          <w:szCs w:val="24"/>
        </w:rPr>
        <w:t>s</w:t>
      </w:r>
      <w:r w:rsidRPr="001E6FC3">
        <w:rPr>
          <w:rFonts w:ascii="Times New Roman" w:hAnsi="Times New Roman" w:cs="Times New Roman"/>
          <w:sz w:val="24"/>
          <w:szCs w:val="24"/>
        </w:rPr>
        <w:t xml:space="preserve"> of serum IL-6 and ferritin in patients with grade 4-5 infection</w:t>
      </w:r>
      <w:r w:rsidR="001E6FC3">
        <w:rPr>
          <w:rFonts w:ascii="Times New Roman" w:hAnsi="Times New Roman" w:cs="Times New Roman"/>
          <w:sz w:val="24"/>
          <w:szCs w:val="24"/>
        </w:rPr>
        <w:t>…4</w:t>
      </w:r>
    </w:p>
    <w:p w14:paraId="2B03A4BC" w14:textId="1EB84651" w:rsidR="00D837B8" w:rsidRPr="001E6FC3" w:rsidRDefault="00D837B8" w:rsidP="007B6D56">
      <w:pPr>
        <w:spacing w:before="100" w:beforeAutospacing="1" w:line="480" w:lineRule="auto"/>
        <w:rPr>
          <w:rFonts w:ascii="Times New Roman" w:hAnsi="Times New Roman" w:cs="Times New Roman"/>
          <w:sz w:val="24"/>
          <w:szCs w:val="24"/>
        </w:rPr>
      </w:pPr>
      <w:r w:rsidRPr="001E6FC3">
        <w:rPr>
          <w:rFonts w:ascii="Times New Roman" w:hAnsi="Times New Roman" w:cs="Times New Roman"/>
          <w:sz w:val="24"/>
          <w:szCs w:val="24"/>
        </w:rPr>
        <w:t>Figure S3. Dynamic change</w:t>
      </w:r>
      <w:r w:rsidR="00992309">
        <w:rPr>
          <w:rFonts w:ascii="Times New Roman" w:hAnsi="Times New Roman" w:cs="Times New Roman"/>
          <w:sz w:val="24"/>
          <w:szCs w:val="24"/>
        </w:rPr>
        <w:t>s</w:t>
      </w:r>
      <w:r w:rsidRPr="001E6FC3">
        <w:rPr>
          <w:rFonts w:ascii="Times New Roman" w:hAnsi="Times New Roman" w:cs="Times New Roman"/>
          <w:sz w:val="24"/>
          <w:szCs w:val="24"/>
        </w:rPr>
        <w:t xml:space="preserve"> of serum IL-6 and ferritin in patients with grade 3-5 CRS</w:t>
      </w:r>
      <w:r w:rsidR="001E6FC3">
        <w:rPr>
          <w:rFonts w:ascii="Times New Roman" w:hAnsi="Times New Roman" w:cs="Times New Roman"/>
          <w:sz w:val="24"/>
          <w:szCs w:val="24"/>
        </w:rPr>
        <w:t>……….5</w:t>
      </w:r>
    </w:p>
    <w:p w14:paraId="6061113E" w14:textId="2E7D2F40" w:rsidR="00D837B8" w:rsidRDefault="001E6FC3" w:rsidP="007B6D56">
      <w:pPr>
        <w:spacing w:before="100" w:beforeAutospacing="1" w:line="480" w:lineRule="auto"/>
        <w:rPr>
          <w:rFonts w:ascii="Times New Roman" w:hAnsi="Times New Roman" w:cs="Times New Roman"/>
          <w:sz w:val="24"/>
          <w:szCs w:val="24"/>
        </w:rPr>
      </w:pPr>
      <w:r w:rsidRPr="001E6FC3">
        <w:rPr>
          <w:rFonts w:ascii="Times New Roman" w:hAnsi="Times New Roman" w:cs="Times New Roman"/>
          <w:sz w:val="24"/>
          <w:szCs w:val="24"/>
        </w:rPr>
        <w:t>FigureS4.</w:t>
      </w:r>
      <w:r w:rsidR="00DB7E62">
        <w:rPr>
          <w:rFonts w:ascii="Times New Roman" w:hAnsi="Times New Roman" w:cs="Times New Roman"/>
          <w:sz w:val="24"/>
          <w:szCs w:val="24"/>
        </w:rPr>
        <w:t xml:space="preserve"> </w:t>
      </w:r>
      <w:r w:rsidR="00D15F01">
        <w:rPr>
          <w:rFonts w:ascii="Times New Roman" w:hAnsi="Times New Roman" w:cs="Times New Roman"/>
          <w:sz w:val="24"/>
          <w:szCs w:val="24"/>
        </w:rPr>
        <w:t>C</w:t>
      </w:r>
      <w:r w:rsidR="00992309">
        <w:rPr>
          <w:rFonts w:ascii="Times New Roman" w:hAnsi="Times New Roman" w:cs="Times New Roman"/>
          <w:sz w:val="24"/>
          <w:szCs w:val="24"/>
        </w:rPr>
        <w:t>luster</w:t>
      </w:r>
      <w:r w:rsidR="00D15F01">
        <w:rPr>
          <w:rFonts w:ascii="Times New Roman" w:hAnsi="Times New Roman" w:cs="Times New Roman"/>
          <w:sz w:val="24"/>
          <w:szCs w:val="24"/>
        </w:rPr>
        <w:t xml:space="preserve"> </w:t>
      </w:r>
      <w:r w:rsidR="00992309">
        <w:rPr>
          <w:rFonts w:ascii="Times New Roman" w:hAnsi="Times New Roman" w:cs="Times New Roman"/>
          <w:sz w:val="24"/>
          <w:szCs w:val="24"/>
        </w:rPr>
        <w:t>tree</w:t>
      </w:r>
      <w:r w:rsidR="00D15F01">
        <w:rPr>
          <w:rFonts w:ascii="Times New Roman" w:hAnsi="Times New Roman" w:cs="Times New Roman"/>
          <w:sz w:val="24"/>
          <w:szCs w:val="24"/>
        </w:rPr>
        <w:t xml:space="preserve"> of heatmap in Figure 3A</w:t>
      </w:r>
      <w:r w:rsidR="00992309">
        <w:rPr>
          <w:rFonts w:ascii="Times New Roman" w:hAnsi="Times New Roman" w:cs="Times New Roman"/>
          <w:sz w:val="24"/>
          <w:szCs w:val="24"/>
        </w:rPr>
        <w:t>…………</w:t>
      </w:r>
      <w:r w:rsidR="00D15F01">
        <w:rPr>
          <w:rFonts w:ascii="Times New Roman" w:hAnsi="Times New Roman" w:cs="Times New Roman"/>
          <w:sz w:val="24"/>
          <w:szCs w:val="24"/>
        </w:rPr>
        <w:t>…………...</w:t>
      </w:r>
      <w:r w:rsidR="00DB7E62">
        <w:rPr>
          <w:rFonts w:ascii="Times New Roman" w:hAnsi="Times New Roman" w:cs="Times New Roman"/>
          <w:sz w:val="24"/>
          <w:szCs w:val="24"/>
        </w:rPr>
        <w:t>.....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D15F01">
        <w:rPr>
          <w:rFonts w:ascii="Times New Roman" w:hAnsi="Times New Roman" w:cs="Times New Roman"/>
          <w:sz w:val="24"/>
          <w:szCs w:val="24"/>
        </w:rPr>
        <w:t>……………</w:t>
      </w:r>
      <w:r w:rsidR="00DB7E62">
        <w:rPr>
          <w:rFonts w:ascii="Times New Roman" w:hAnsi="Times New Roman" w:cs="Times New Roman"/>
          <w:sz w:val="24"/>
          <w:szCs w:val="24"/>
        </w:rPr>
        <w:t>.</w:t>
      </w:r>
      <w:r w:rsidR="00D15F01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…6</w:t>
      </w:r>
    </w:p>
    <w:p w14:paraId="073914F1" w14:textId="5614BFAB" w:rsidR="00787569" w:rsidRDefault="006B7576" w:rsidP="007B6D56">
      <w:pPr>
        <w:spacing w:before="100" w:beforeAutospacing="1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S5.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0709" w:rsidRPr="00010709">
        <w:rPr>
          <w:rFonts w:ascii="Times New Roman" w:hAnsi="Times New Roman" w:cs="Times New Roman"/>
          <w:sz w:val="24"/>
          <w:szCs w:val="24"/>
        </w:rPr>
        <w:t>Characteristics and cytokine spectr</w:t>
      </w:r>
      <w:r w:rsidR="004B252B">
        <w:rPr>
          <w:rFonts w:ascii="Times New Roman" w:hAnsi="Times New Roman" w:cs="Times New Roman" w:hint="eastAsia"/>
          <w:sz w:val="24"/>
          <w:szCs w:val="24"/>
        </w:rPr>
        <w:t>a</w:t>
      </w:r>
      <w:r w:rsidR="00010709" w:rsidRPr="00010709">
        <w:rPr>
          <w:rFonts w:ascii="Times New Roman" w:hAnsi="Times New Roman" w:cs="Times New Roman"/>
          <w:sz w:val="24"/>
          <w:szCs w:val="24"/>
        </w:rPr>
        <w:t xml:space="preserve"> of</w:t>
      </w:r>
      <w:r w:rsidR="004B252B">
        <w:rPr>
          <w:rFonts w:ascii="Times New Roman" w:hAnsi="Times New Roman" w:cs="Times New Roman"/>
          <w:sz w:val="24"/>
          <w:szCs w:val="24"/>
        </w:rPr>
        <w:t xml:space="preserve"> </w:t>
      </w:r>
      <w:r w:rsidR="004B252B">
        <w:rPr>
          <w:rFonts w:ascii="Times New Roman" w:hAnsi="Times New Roman" w:cs="Times New Roman" w:hint="eastAsia"/>
          <w:sz w:val="24"/>
          <w:szCs w:val="24"/>
        </w:rPr>
        <w:t>CRS</w:t>
      </w:r>
      <w:r w:rsidR="004B252B">
        <w:rPr>
          <w:rFonts w:ascii="Times New Roman" w:hAnsi="Times New Roman" w:cs="Times New Roman"/>
          <w:sz w:val="24"/>
          <w:szCs w:val="24"/>
        </w:rPr>
        <w:t xml:space="preserve"> </w:t>
      </w:r>
      <w:r w:rsidR="004B252B">
        <w:rPr>
          <w:rFonts w:ascii="Times New Roman" w:hAnsi="Times New Roman" w:cs="Times New Roman" w:hint="eastAsia"/>
          <w:sz w:val="24"/>
          <w:szCs w:val="24"/>
        </w:rPr>
        <w:t>in</w:t>
      </w:r>
      <w:r w:rsidR="004B252B">
        <w:rPr>
          <w:rFonts w:ascii="Times New Roman" w:hAnsi="Times New Roman" w:cs="Times New Roman"/>
          <w:sz w:val="24"/>
          <w:szCs w:val="24"/>
        </w:rPr>
        <w:t xml:space="preserve"> </w:t>
      </w:r>
      <w:r w:rsidR="004B252B">
        <w:rPr>
          <w:rFonts w:ascii="Times New Roman" w:hAnsi="Times New Roman" w:cs="Times New Roman" w:hint="eastAsia"/>
          <w:sz w:val="24"/>
          <w:szCs w:val="24"/>
        </w:rPr>
        <w:t>three</w:t>
      </w:r>
      <w:r w:rsidR="004B252B">
        <w:rPr>
          <w:rFonts w:ascii="Times New Roman" w:hAnsi="Times New Roman" w:cs="Times New Roman"/>
          <w:sz w:val="24"/>
          <w:szCs w:val="24"/>
        </w:rPr>
        <w:t xml:space="preserve"> </w:t>
      </w:r>
      <w:r w:rsidR="004B252B">
        <w:rPr>
          <w:rFonts w:ascii="Times New Roman" w:hAnsi="Times New Roman" w:cs="Times New Roman" w:hint="eastAsia"/>
          <w:sz w:val="24"/>
          <w:szCs w:val="24"/>
        </w:rPr>
        <w:t>CAR</w:t>
      </w:r>
      <w:r w:rsidR="004B252B">
        <w:rPr>
          <w:rFonts w:ascii="Times New Roman" w:hAnsi="Times New Roman" w:cs="Times New Roman"/>
          <w:sz w:val="24"/>
          <w:szCs w:val="24"/>
        </w:rPr>
        <w:t xml:space="preserve"> </w:t>
      </w:r>
      <w:r w:rsidR="004B252B">
        <w:rPr>
          <w:rFonts w:ascii="Times New Roman" w:hAnsi="Times New Roman" w:cs="Times New Roman" w:hint="eastAsia"/>
          <w:sz w:val="24"/>
          <w:szCs w:val="24"/>
        </w:rPr>
        <w:t>T-cell</w:t>
      </w:r>
      <w:r w:rsidR="00D15F01">
        <w:rPr>
          <w:rFonts w:ascii="Times New Roman" w:hAnsi="Times New Roman" w:cs="Times New Roman"/>
          <w:sz w:val="24"/>
          <w:szCs w:val="24"/>
        </w:rPr>
        <w:t xml:space="preserve"> therapy group</w:t>
      </w:r>
      <w:r w:rsidR="004B252B">
        <w:rPr>
          <w:rFonts w:ascii="Times New Roman" w:hAnsi="Times New Roman" w:cs="Times New Roman"/>
          <w:sz w:val="24"/>
          <w:szCs w:val="24"/>
        </w:rPr>
        <w:t>s….</w:t>
      </w:r>
      <w:r w:rsidR="00787569">
        <w:rPr>
          <w:rFonts w:ascii="Times New Roman" w:hAnsi="Times New Roman" w:cs="Times New Roman"/>
          <w:sz w:val="24"/>
          <w:szCs w:val="24"/>
        </w:rPr>
        <w:t>7</w:t>
      </w:r>
    </w:p>
    <w:p w14:paraId="13F4CBDB" w14:textId="639949C5" w:rsidR="003016CB" w:rsidRDefault="003016CB" w:rsidP="007B6D56">
      <w:pPr>
        <w:spacing w:before="100" w:beforeAutospacing="1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S6.</w:t>
      </w:r>
      <w:r w:rsidR="00787569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16155163"/>
      <w:r w:rsidR="00787569" w:rsidRPr="00787569">
        <w:rPr>
          <w:rFonts w:ascii="Times New Roman" w:hAnsi="Times New Roman" w:cs="Times New Roman"/>
          <w:sz w:val="24"/>
          <w:szCs w:val="24"/>
        </w:rPr>
        <w:t>Kinetics of CAR T-cell</w:t>
      </w:r>
      <w:r w:rsidR="00D15F01">
        <w:rPr>
          <w:rFonts w:ascii="Times New Roman" w:hAnsi="Times New Roman" w:cs="Times New Roman"/>
          <w:sz w:val="24"/>
          <w:szCs w:val="24"/>
        </w:rPr>
        <w:t xml:space="preserve"> in</w:t>
      </w:r>
      <w:r w:rsidR="004B252B">
        <w:rPr>
          <w:rFonts w:ascii="Times New Roman" w:hAnsi="Times New Roman" w:cs="Times New Roman"/>
          <w:sz w:val="24"/>
          <w:szCs w:val="24"/>
        </w:rPr>
        <w:t xml:space="preserve"> </w:t>
      </w:r>
      <w:r w:rsidR="004B252B">
        <w:rPr>
          <w:rFonts w:ascii="Times New Roman" w:hAnsi="Times New Roman" w:cs="Times New Roman" w:hint="eastAsia"/>
          <w:sz w:val="24"/>
          <w:szCs w:val="24"/>
        </w:rPr>
        <w:t>three</w:t>
      </w:r>
      <w:r w:rsidR="004B252B">
        <w:rPr>
          <w:rFonts w:ascii="Times New Roman" w:hAnsi="Times New Roman" w:cs="Times New Roman"/>
          <w:sz w:val="24"/>
          <w:szCs w:val="24"/>
        </w:rPr>
        <w:t xml:space="preserve"> </w:t>
      </w:r>
      <w:r w:rsidR="004B252B">
        <w:rPr>
          <w:rFonts w:ascii="Times New Roman" w:hAnsi="Times New Roman" w:cs="Times New Roman" w:hint="eastAsia"/>
          <w:sz w:val="24"/>
          <w:szCs w:val="24"/>
        </w:rPr>
        <w:t>CAR</w:t>
      </w:r>
      <w:r w:rsidR="004B252B">
        <w:rPr>
          <w:rFonts w:ascii="Times New Roman" w:hAnsi="Times New Roman" w:cs="Times New Roman"/>
          <w:sz w:val="24"/>
          <w:szCs w:val="24"/>
        </w:rPr>
        <w:t xml:space="preserve"> </w:t>
      </w:r>
      <w:r w:rsidR="004B252B">
        <w:rPr>
          <w:rFonts w:ascii="Times New Roman" w:hAnsi="Times New Roman" w:cs="Times New Roman" w:hint="eastAsia"/>
          <w:sz w:val="24"/>
          <w:szCs w:val="24"/>
        </w:rPr>
        <w:t>T-cell</w:t>
      </w:r>
      <w:r w:rsidR="00D15F01">
        <w:rPr>
          <w:rFonts w:ascii="Times New Roman" w:hAnsi="Times New Roman" w:cs="Times New Roman"/>
          <w:sz w:val="24"/>
          <w:szCs w:val="24"/>
        </w:rPr>
        <w:t xml:space="preserve"> therapy groups</w:t>
      </w:r>
      <w:bookmarkEnd w:id="0"/>
      <w:r w:rsidR="00D15F01">
        <w:rPr>
          <w:rFonts w:ascii="Times New Roman" w:hAnsi="Times New Roman" w:cs="Times New Roman"/>
          <w:sz w:val="24"/>
          <w:szCs w:val="24"/>
        </w:rPr>
        <w:t>………</w:t>
      </w:r>
      <w:r w:rsidR="004B252B">
        <w:rPr>
          <w:rFonts w:ascii="Times New Roman" w:hAnsi="Times New Roman" w:cs="Times New Roman"/>
          <w:sz w:val="24"/>
          <w:szCs w:val="24"/>
        </w:rPr>
        <w:t>…</w:t>
      </w:r>
      <w:r w:rsidR="00621362">
        <w:rPr>
          <w:rFonts w:ascii="Times New Roman" w:hAnsi="Times New Roman" w:cs="Times New Roman"/>
          <w:sz w:val="24"/>
          <w:szCs w:val="24"/>
        </w:rPr>
        <w:t>………….</w:t>
      </w:r>
      <w:r w:rsidR="00787569">
        <w:rPr>
          <w:rFonts w:ascii="Times New Roman" w:hAnsi="Times New Roman" w:cs="Times New Roman"/>
          <w:sz w:val="24"/>
          <w:szCs w:val="24"/>
        </w:rPr>
        <w:t>…8</w:t>
      </w:r>
    </w:p>
    <w:p w14:paraId="16D4A915" w14:textId="5E3C177B" w:rsidR="00AF2066" w:rsidRDefault="003016CB" w:rsidP="007B6D56">
      <w:pPr>
        <w:spacing w:before="100" w:beforeAutospacing="1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Table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S1.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5F01">
        <w:rPr>
          <w:rFonts w:ascii="Times New Roman" w:hAnsi="Times New Roman" w:cs="Times New Roman"/>
          <w:sz w:val="24"/>
          <w:szCs w:val="24"/>
        </w:rPr>
        <w:t>Positive results of m</w:t>
      </w:r>
      <w:r w:rsidR="00010709" w:rsidRPr="00010709">
        <w:rPr>
          <w:rFonts w:ascii="Times New Roman" w:hAnsi="Times New Roman" w:cs="Times New Roman"/>
          <w:sz w:val="24"/>
          <w:szCs w:val="24"/>
        </w:rPr>
        <w:t xml:space="preserve">icrobiological </w:t>
      </w:r>
      <w:r w:rsidR="00D15F01">
        <w:rPr>
          <w:rFonts w:ascii="Times New Roman" w:hAnsi="Times New Roman" w:cs="Times New Roman"/>
          <w:sz w:val="24"/>
          <w:szCs w:val="24"/>
        </w:rPr>
        <w:t>t</w:t>
      </w:r>
      <w:r w:rsidR="00010709" w:rsidRPr="00010709">
        <w:rPr>
          <w:rFonts w:ascii="Times New Roman" w:hAnsi="Times New Roman" w:cs="Times New Roman"/>
          <w:sz w:val="24"/>
          <w:szCs w:val="24"/>
        </w:rPr>
        <w:t>est</w:t>
      </w:r>
      <w:r w:rsidR="00D15F01">
        <w:rPr>
          <w:rFonts w:ascii="Times New Roman" w:hAnsi="Times New Roman" w:cs="Times New Roman"/>
          <w:sz w:val="24"/>
          <w:szCs w:val="24"/>
        </w:rPr>
        <w:t>s</w:t>
      </w:r>
      <w:r w:rsidR="00787569">
        <w:rPr>
          <w:rFonts w:ascii="Times New Roman" w:hAnsi="Times New Roman" w:cs="Times New Roman"/>
          <w:sz w:val="24"/>
          <w:szCs w:val="24"/>
        </w:rPr>
        <w:t>……………</w:t>
      </w:r>
      <w:r w:rsidR="00D15F01">
        <w:rPr>
          <w:rFonts w:ascii="Times New Roman" w:hAnsi="Times New Roman" w:cs="Times New Roman"/>
          <w:sz w:val="24"/>
          <w:szCs w:val="24"/>
        </w:rPr>
        <w:t>…………….….</w:t>
      </w:r>
      <w:r w:rsidR="00787569">
        <w:rPr>
          <w:rFonts w:ascii="Times New Roman" w:hAnsi="Times New Roman" w:cs="Times New Roman"/>
          <w:sz w:val="24"/>
          <w:szCs w:val="24"/>
        </w:rPr>
        <w:t>………………9</w:t>
      </w:r>
    </w:p>
    <w:p w14:paraId="5A0FC896" w14:textId="6F9E8543" w:rsidR="00AF2066" w:rsidRPr="00AF2066" w:rsidRDefault="00AF2066" w:rsidP="007B6D56">
      <w:pPr>
        <w:spacing w:before="100" w:beforeAutospacing="1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F7B3D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PMseq</w:t>
      </w:r>
      <w:proofErr w:type="spellEnd"/>
      <w:r w:rsidRPr="004F7B3D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: 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p</w:t>
      </w:r>
      <w:r w:rsidRPr="004F7B3D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athogenic microorganism DNA</w:t>
      </w:r>
      <w:r>
        <w:rPr>
          <w:rFonts w:ascii="Times New Roman" w:eastAsia="等线" w:hAnsi="Times New Roman" w:cs="Times New Roman" w:hint="eastAsia"/>
          <w:color w:val="000000"/>
          <w:kern w:val="0"/>
          <w:sz w:val="24"/>
          <w:szCs w:val="24"/>
        </w:rPr>
        <w:t>/RNA</w:t>
      </w:r>
      <w:r w:rsidRPr="004F7B3D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 high-throughput genetic test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……………….10</w:t>
      </w:r>
    </w:p>
    <w:p w14:paraId="3AFA07B1" w14:textId="6782F7DD" w:rsidR="00BF206A" w:rsidRDefault="00992309" w:rsidP="00FC256A">
      <w:pPr>
        <w:spacing w:beforeLines="50" w:before="156" w:line="480" w:lineRule="auto"/>
      </w:pPr>
      <w:r>
        <w:rPr>
          <w:noProof/>
        </w:rPr>
        <w:lastRenderedPageBreak/>
        <w:drawing>
          <wp:inline distT="0" distB="0" distL="0" distR="0" wp14:anchorId="03152E05" wp14:editId="4213762B">
            <wp:extent cx="5731510" cy="802576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C2D0C" w14:textId="6231A9EE" w:rsidR="00FC256A" w:rsidRPr="009975EC" w:rsidRDefault="00FC256A" w:rsidP="00FC256A">
      <w:pPr>
        <w:spacing w:beforeLines="50" w:before="156" w:line="480" w:lineRule="auto"/>
        <w:rPr>
          <w:rFonts w:ascii="Times New Roman" w:hAnsi="Times New Roman" w:cs="Times New Roman"/>
          <w:sz w:val="24"/>
          <w:szCs w:val="24"/>
        </w:rPr>
      </w:pPr>
      <w:bookmarkStart w:id="1" w:name="_Hlk530091063"/>
      <w:r w:rsidRPr="009975EC">
        <w:rPr>
          <w:rFonts w:ascii="Times New Roman" w:hAnsi="Times New Roman" w:cs="Times New Roman"/>
          <w:b/>
          <w:sz w:val="24"/>
          <w:szCs w:val="24"/>
        </w:rPr>
        <w:t>Figure S</w:t>
      </w:r>
      <w:r w:rsidR="00AC41D6" w:rsidRPr="009975EC">
        <w:rPr>
          <w:rFonts w:ascii="Times New Roman" w:hAnsi="Times New Roman" w:cs="Times New Roman"/>
          <w:b/>
          <w:sz w:val="24"/>
          <w:szCs w:val="24"/>
        </w:rPr>
        <w:t>1</w:t>
      </w:r>
      <w:r w:rsidRPr="009975EC">
        <w:rPr>
          <w:rFonts w:ascii="Times New Roman" w:hAnsi="Times New Roman" w:cs="Times New Roman"/>
          <w:b/>
          <w:sz w:val="24"/>
          <w:szCs w:val="24"/>
        </w:rPr>
        <w:t>.</w:t>
      </w:r>
      <w:r w:rsidRPr="009975EC">
        <w:rPr>
          <w:rFonts w:ascii="Times New Roman" w:hAnsi="Times New Roman" w:cs="Times New Roman"/>
          <w:sz w:val="24"/>
          <w:szCs w:val="24"/>
        </w:rPr>
        <w:t xml:space="preserve"> </w:t>
      </w:r>
      <w:r w:rsidR="00F75525" w:rsidRPr="009975EC">
        <w:rPr>
          <w:rFonts w:ascii="Times New Roman" w:hAnsi="Times New Roman" w:cs="Times New Roman"/>
          <w:b/>
          <w:sz w:val="24"/>
          <w:szCs w:val="24"/>
        </w:rPr>
        <w:t>Schematic diagram</w:t>
      </w:r>
      <w:r w:rsidRPr="009975EC">
        <w:rPr>
          <w:rFonts w:ascii="Times New Roman" w:hAnsi="Times New Roman" w:cs="Times New Roman"/>
          <w:b/>
          <w:sz w:val="24"/>
          <w:szCs w:val="24"/>
        </w:rPr>
        <w:t xml:space="preserve"> of </w:t>
      </w:r>
      <w:r w:rsidR="00D837B8" w:rsidRPr="009975EC">
        <w:rPr>
          <w:rFonts w:ascii="Times New Roman" w:hAnsi="Times New Roman" w:cs="Times New Roman"/>
          <w:b/>
          <w:sz w:val="24"/>
          <w:szCs w:val="24"/>
        </w:rPr>
        <w:t>CARs structure and</w:t>
      </w:r>
      <w:r w:rsidR="00F75525" w:rsidRPr="009975EC">
        <w:rPr>
          <w:rFonts w:ascii="Times New Roman" w:hAnsi="Times New Roman" w:cs="Times New Roman"/>
          <w:b/>
          <w:sz w:val="24"/>
          <w:szCs w:val="24"/>
        </w:rPr>
        <w:t xml:space="preserve"> clinical protocol</w:t>
      </w:r>
      <w:r w:rsidRPr="009975EC">
        <w:rPr>
          <w:rFonts w:ascii="Times New Roman" w:hAnsi="Times New Roman" w:cs="Times New Roman"/>
          <w:b/>
          <w:sz w:val="24"/>
          <w:szCs w:val="24"/>
        </w:rPr>
        <w:t>.</w:t>
      </w:r>
      <w:r w:rsidRPr="009975EC">
        <w:rPr>
          <w:rFonts w:ascii="Times New Roman" w:hAnsi="Times New Roman" w:cs="Times New Roman"/>
          <w:sz w:val="24"/>
          <w:szCs w:val="24"/>
        </w:rPr>
        <w:t xml:space="preserve"> </w:t>
      </w:r>
      <w:r w:rsidR="00F75525" w:rsidRPr="009975EC">
        <w:rPr>
          <w:rFonts w:ascii="Times New Roman" w:hAnsi="Times New Roman" w:cs="Times New Roman"/>
          <w:sz w:val="24"/>
          <w:szCs w:val="24"/>
        </w:rPr>
        <w:t xml:space="preserve">(A) </w:t>
      </w:r>
      <w:r w:rsidRPr="009975EC">
        <w:rPr>
          <w:rFonts w:ascii="Times New Roman" w:hAnsi="Times New Roman" w:cs="Times New Roman"/>
          <w:sz w:val="24"/>
          <w:szCs w:val="24"/>
        </w:rPr>
        <w:t xml:space="preserve">CAR consists </w:t>
      </w:r>
      <w:r w:rsidRPr="009975EC">
        <w:rPr>
          <w:rFonts w:ascii="Times New Roman" w:hAnsi="Times New Roman" w:cs="Times New Roman"/>
          <w:sz w:val="24"/>
          <w:szCs w:val="24"/>
        </w:rPr>
        <w:lastRenderedPageBreak/>
        <w:t xml:space="preserve">of </w:t>
      </w:r>
      <w:proofErr w:type="spellStart"/>
      <w:r w:rsidRPr="009975EC">
        <w:rPr>
          <w:rFonts w:ascii="Times New Roman" w:hAnsi="Times New Roman" w:cs="Times New Roman"/>
          <w:sz w:val="24"/>
          <w:szCs w:val="24"/>
        </w:rPr>
        <w:t>scFv</w:t>
      </w:r>
      <w:proofErr w:type="spellEnd"/>
      <w:r w:rsidR="00891D8E" w:rsidRPr="009975EC">
        <w:rPr>
          <w:rFonts w:ascii="Times New Roman" w:hAnsi="Times New Roman" w:cs="Times New Roman"/>
          <w:sz w:val="24"/>
          <w:szCs w:val="24"/>
        </w:rPr>
        <w:t xml:space="preserve"> (anti-CD19, anti-CD22</w:t>
      </w:r>
      <w:r w:rsidR="00992309" w:rsidRPr="009975EC">
        <w:rPr>
          <w:rFonts w:ascii="Times New Roman" w:hAnsi="Times New Roman" w:cs="Times New Roman"/>
          <w:sz w:val="24"/>
          <w:szCs w:val="24"/>
        </w:rPr>
        <w:t xml:space="preserve"> and</w:t>
      </w:r>
      <w:r w:rsidR="00891D8E" w:rsidRPr="009975EC">
        <w:rPr>
          <w:rFonts w:ascii="Times New Roman" w:hAnsi="Times New Roman" w:cs="Times New Roman"/>
          <w:sz w:val="24"/>
          <w:szCs w:val="24"/>
        </w:rPr>
        <w:t xml:space="preserve"> anti-BCMA</w:t>
      </w:r>
      <w:r w:rsidR="00992309" w:rsidRPr="009975EC">
        <w:rPr>
          <w:rFonts w:ascii="Times New Roman" w:hAnsi="Times New Roman" w:cs="Times New Roman" w:hint="eastAsia"/>
          <w:sz w:val="24"/>
          <w:szCs w:val="24"/>
        </w:rPr>
        <w:t>,</w:t>
      </w:r>
      <w:r w:rsidR="00992309" w:rsidRPr="009975EC">
        <w:rPr>
          <w:rFonts w:ascii="Times New Roman" w:hAnsi="Times New Roman" w:cs="Times New Roman"/>
          <w:sz w:val="24"/>
          <w:szCs w:val="24"/>
        </w:rPr>
        <w:t xml:space="preserve"> respectively</w:t>
      </w:r>
      <w:r w:rsidR="00891D8E" w:rsidRPr="009975EC">
        <w:rPr>
          <w:rFonts w:ascii="Times New Roman" w:hAnsi="Times New Roman" w:cs="Times New Roman"/>
          <w:sz w:val="24"/>
          <w:szCs w:val="24"/>
        </w:rPr>
        <w:t>)</w:t>
      </w:r>
      <w:r w:rsidRPr="009975EC">
        <w:rPr>
          <w:rFonts w:ascii="Times New Roman" w:hAnsi="Times New Roman" w:cs="Times New Roman"/>
          <w:sz w:val="24"/>
          <w:szCs w:val="24"/>
        </w:rPr>
        <w:t>, CD8a hinge, CD28 transmembrane</w:t>
      </w:r>
      <w:r w:rsidR="00446195" w:rsidRPr="009975EC">
        <w:rPr>
          <w:rFonts w:ascii="Times New Roman" w:hAnsi="Times New Roman" w:cs="Times New Roman"/>
          <w:sz w:val="24"/>
          <w:szCs w:val="24"/>
        </w:rPr>
        <w:t xml:space="preserve"> </w:t>
      </w:r>
      <w:r w:rsidRPr="009975EC">
        <w:rPr>
          <w:rFonts w:ascii="Times New Roman" w:hAnsi="Times New Roman" w:cs="Times New Roman"/>
          <w:sz w:val="24"/>
          <w:szCs w:val="24"/>
        </w:rPr>
        <w:t>domain</w:t>
      </w:r>
      <w:r w:rsidR="00F75525" w:rsidRPr="009975EC">
        <w:rPr>
          <w:rFonts w:ascii="Times New Roman" w:hAnsi="Times New Roman" w:cs="Times New Roman"/>
          <w:sz w:val="24"/>
          <w:szCs w:val="24"/>
        </w:rPr>
        <w:t xml:space="preserve"> </w:t>
      </w:r>
      <w:r w:rsidRPr="009975EC">
        <w:rPr>
          <w:rFonts w:ascii="Times New Roman" w:hAnsi="Times New Roman" w:cs="Times New Roman"/>
          <w:sz w:val="24"/>
          <w:szCs w:val="24"/>
        </w:rPr>
        <w:t>and 4-1BB/CD3ζ signaling domains.</w:t>
      </w:r>
      <w:bookmarkEnd w:id="1"/>
      <w:r w:rsidR="00F75525" w:rsidRPr="009975EC">
        <w:rPr>
          <w:rFonts w:ascii="Times New Roman" w:hAnsi="Times New Roman" w:cs="Times New Roman"/>
          <w:sz w:val="24"/>
          <w:szCs w:val="24"/>
        </w:rPr>
        <w:t xml:space="preserve"> (B)</w:t>
      </w:r>
      <w:r w:rsidR="00D837B8" w:rsidRPr="009975EC">
        <w:rPr>
          <w:rFonts w:ascii="Times New Roman" w:hAnsi="Times New Roman" w:cs="Times New Roman"/>
          <w:sz w:val="24"/>
          <w:szCs w:val="24"/>
        </w:rPr>
        <w:t xml:space="preserve"> Patients </w:t>
      </w:r>
      <w:r w:rsidR="00087D44" w:rsidRPr="009975EC">
        <w:rPr>
          <w:rFonts w:ascii="Times New Roman" w:hAnsi="Times New Roman" w:cs="Times New Roman" w:hint="eastAsia"/>
          <w:sz w:val="24"/>
          <w:szCs w:val="24"/>
        </w:rPr>
        <w:t>on</w:t>
      </w:r>
      <w:r w:rsidR="00D837B8" w:rsidRPr="009975EC">
        <w:rPr>
          <w:rFonts w:ascii="Times New Roman" w:hAnsi="Times New Roman" w:cs="Times New Roman"/>
          <w:sz w:val="24"/>
          <w:szCs w:val="24"/>
        </w:rPr>
        <w:t xml:space="preserve"> CAR19/22 therapy received FC regimen for 3 days (day -4 to day -2). </w:t>
      </w:r>
      <w:r w:rsidR="00B02001" w:rsidRPr="009975EC">
        <w:rPr>
          <w:rFonts w:ascii="Times New Roman" w:hAnsi="Times New Roman" w:cs="Times New Roman"/>
          <w:sz w:val="24"/>
          <w:szCs w:val="24"/>
        </w:rPr>
        <w:t>After</w:t>
      </w:r>
      <w:r w:rsidR="00B02001" w:rsidRPr="009975EC">
        <w:rPr>
          <w:rFonts w:ascii="Times New Roman" w:hAnsi="Times New Roman" w:cs="Times New Roman" w:hint="eastAsia"/>
          <w:sz w:val="24"/>
          <w:szCs w:val="24"/>
        </w:rPr>
        <w:t>wards</w:t>
      </w:r>
      <w:r w:rsidR="00D837B8" w:rsidRPr="009975EC">
        <w:rPr>
          <w:rFonts w:ascii="Times New Roman" w:hAnsi="Times New Roman" w:cs="Times New Roman"/>
          <w:sz w:val="24"/>
          <w:szCs w:val="24"/>
        </w:rPr>
        <w:t xml:space="preserve">, CAR19 and CAR22 T cells were separately infused in 2 divided doses. Patients </w:t>
      </w:r>
      <w:r w:rsidR="00087D44" w:rsidRPr="009975EC">
        <w:rPr>
          <w:rFonts w:ascii="Times New Roman" w:hAnsi="Times New Roman" w:cs="Times New Roman" w:hint="eastAsia"/>
          <w:sz w:val="24"/>
          <w:szCs w:val="24"/>
        </w:rPr>
        <w:t>on</w:t>
      </w:r>
      <w:r w:rsidR="00D837B8" w:rsidRPr="009975EC">
        <w:rPr>
          <w:rFonts w:ascii="Times New Roman" w:hAnsi="Times New Roman" w:cs="Times New Roman"/>
          <w:sz w:val="24"/>
          <w:szCs w:val="24"/>
        </w:rPr>
        <w:t xml:space="preserve"> CAR-BCMA therapy received FC regimen for 3 days (</w:t>
      </w:r>
      <w:r w:rsidR="00B02001" w:rsidRPr="009975EC">
        <w:rPr>
          <w:rFonts w:ascii="Times New Roman" w:hAnsi="Times New Roman" w:cs="Times New Roman"/>
          <w:sz w:val="24"/>
          <w:szCs w:val="24"/>
        </w:rPr>
        <w:t>d</w:t>
      </w:r>
      <w:r w:rsidR="00D837B8" w:rsidRPr="009975EC">
        <w:rPr>
          <w:rFonts w:ascii="Times New Roman" w:hAnsi="Times New Roman" w:cs="Times New Roman"/>
          <w:sz w:val="24"/>
          <w:szCs w:val="24"/>
        </w:rPr>
        <w:t>ay -4 to day -2).</w:t>
      </w:r>
      <w:r w:rsidR="00B02001" w:rsidRPr="009975EC">
        <w:rPr>
          <w:rFonts w:ascii="Times New Roman" w:hAnsi="Times New Roman" w:cs="Times New Roman"/>
          <w:sz w:val="24"/>
          <w:szCs w:val="24"/>
        </w:rPr>
        <w:t xml:space="preserve"> After</w:t>
      </w:r>
      <w:r w:rsidR="00B02001" w:rsidRPr="009975EC">
        <w:rPr>
          <w:rFonts w:ascii="Times New Roman" w:hAnsi="Times New Roman" w:cs="Times New Roman" w:hint="eastAsia"/>
          <w:sz w:val="24"/>
          <w:szCs w:val="24"/>
        </w:rPr>
        <w:t>wards</w:t>
      </w:r>
      <w:r w:rsidR="00B02001" w:rsidRPr="009975EC">
        <w:rPr>
          <w:rFonts w:ascii="Times New Roman" w:hAnsi="Times New Roman" w:cs="Times New Roman"/>
          <w:sz w:val="24"/>
          <w:szCs w:val="24"/>
        </w:rPr>
        <w:t>,</w:t>
      </w:r>
      <w:r w:rsidR="00087D44" w:rsidRPr="009975EC">
        <w:rPr>
          <w:rFonts w:ascii="Times New Roman" w:hAnsi="Times New Roman" w:cs="Times New Roman"/>
          <w:sz w:val="24"/>
          <w:szCs w:val="24"/>
        </w:rPr>
        <w:t xml:space="preserve"> CAR-BCMA T cells were infused in 2-3 divided doses</w:t>
      </w:r>
      <w:r w:rsidR="00087D44" w:rsidRPr="009975EC">
        <w:rPr>
          <w:rFonts w:ascii="Times New Roman" w:hAnsi="Times New Roman" w:cs="Times New Roman" w:hint="eastAsia"/>
          <w:sz w:val="24"/>
          <w:szCs w:val="24"/>
        </w:rPr>
        <w:t>.</w:t>
      </w:r>
      <w:r w:rsidR="00D837B8" w:rsidRPr="009975EC">
        <w:rPr>
          <w:rFonts w:ascii="Times New Roman" w:hAnsi="Times New Roman" w:cs="Times New Roman"/>
          <w:sz w:val="24"/>
          <w:szCs w:val="24"/>
        </w:rPr>
        <w:t xml:space="preserve"> Patients </w:t>
      </w:r>
      <w:r w:rsidR="00B02001" w:rsidRPr="009975EC">
        <w:rPr>
          <w:rFonts w:ascii="Times New Roman" w:hAnsi="Times New Roman" w:cs="Times New Roman"/>
          <w:sz w:val="24"/>
          <w:szCs w:val="24"/>
        </w:rPr>
        <w:t>on</w:t>
      </w:r>
      <w:r w:rsidR="00D837B8" w:rsidRPr="009975EC">
        <w:rPr>
          <w:rFonts w:ascii="Times New Roman" w:hAnsi="Times New Roman" w:cs="Times New Roman"/>
          <w:sz w:val="24"/>
          <w:szCs w:val="24"/>
        </w:rPr>
        <w:t xml:space="preserve"> HSCT+CAR19/22 therapy received BEAM regimen for five days </w:t>
      </w:r>
      <w:bookmarkStart w:id="2" w:name="_Hlk2350996"/>
      <w:r w:rsidR="00D837B8" w:rsidRPr="009975EC">
        <w:rPr>
          <w:rFonts w:ascii="Times New Roman" w:hAnsi="Times New Roman" w:cs="Times New Roman"/>
          <w:sz w:val="24"/>
          <w:szCs w:val="24"/>
        </w:rPr>
        <w:t>(day -6 to day -2)</w:t>
      </w:r>
      <w:bookmarkEnd w:id="2"/>
      <w:r w:rsidR="00992309" w:rsidRPr="009975EC">
        <w:rPr>
          <w:rFonts w:ascii="Times New Roman" w:hAnsi="Times New Roman" w:cs="Times New Roman"/>
          <w:sz w:val="24"/>
          <w:szCs w:val="24"/>
        </w:rPr>
        <w:t xml:space="preserve"> followed by</w:t>
      </w:r>
      <w:r w:rsidR="00087D44" w:rsidRPr="009975EC">
        <w:rPr>
          <w:rFonts w:ascii="Times New Roman" w:hAnsi="Times New Roman" w:cs="Times New Roman"/>
          <w:sz w:val="24"/>
          <w:szCs w:val="24"/>
        </w:rPr>
        <w:t xml:space="preserve"> </w:t>
      </w:r>
      <w:r w:rsidR="00087D44" w:rsidRPr="009975EC">
        <w:rPr>
          <w:rFonts w:ascii="Times New Roman" w:hAnsi="Times New Roman" w:cs="Times New Roman"/>
          <w:kern w:val="0"/>
          <w:sz w:val="24"/>
          <w:szCs w:val="24"/>
        </w:rPr>
        <w:t xml:space="preserve">hematopoietic stem cells </w:t>
      </w:r>
      <w:r w:rsidR="00992309" w:rsidRPr="009975EC">
        <w:rPr>
          <w:rFonts w:ascii="Times New Roman" w:hAnsi="Times New Roman" w:cs="Times New Roman"/>
          <w:kern w:val="0"/>
          <w:sz w:val="24"/>
          <w:szCs w:val="24"/>
        </w:rPr>
        <w:t>infusion</w:t>
      </w:r>
      <w:r w:rsidR="00087D44" w:rsidRPr="009975E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992309" w:rsidRPr="009975EC">
        <w:rPr>
          <w:rFonts w:ascii="Times New Roman" w:hAnsi="Times New Roman" w:cs="Times New Roman"/>
          <w:kern w:val="0"/>
          <w:sz w:val="24"/>
          <w:szCs w:val="24"/>
        </w:rPr>
        <w:t>(</w:t>
      </w:r>
      <w:r w:rsidR="00087D44" w:rsidRPr="009975EC">
        <w:rPr>
          <w:rFonts w:ascii="Times New Roman" w:hAnsi="Times New Roman" w:cs="Times New Roman"/>
          <w:kern w:val="0"/>
          <w:sz w:val="24"/>
          <w:szCs w:val="24"/>
        </w:rPr>
        <w:t>day -1</w:t>
      </w:r>
      <w:r w:rsidR="00992309" w:rsidRPr="009975EC">
        <w:rPr>
          <w:rFonts w:ascii="Times New Roman" w:hAnsi="Times New Roman" w:cs="Times New Roman"/>
          <w:kern w:val="0"/>
          <w:sz w:val="24"/>
          <w:szCs w:val="24"/>
        </w:rPr>
        <w:t>).</w:t>
      </w:r>
      <w:r w:rsidR="00087D44" w:rsidRPr="009975E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992309" w:rsidRPr="009975EC">
        <w:rPr>
          <w:rFonts w:ascii="Times New Roman" w:hAnsi="Times New Roman" w:cs="Times New Roman"/>
          <w:sz w:val="24"/>
          <w:szCs w:val="24"/>
        </w:rPr>
        <w:t>After</w:t>
      </w:r>
      <w:r w:rsidR="00992309" w:rsidRPr="009975EC">
        <w:rPr>
          <w:rFonts w:ascii="Times New Roman" w:hAnsi="Times New Roman" w:cs="Times New Roman" w:hint="eastAsia"/>
          <w:sz w:val="24"/>
          <w:szCs w:val="24"/>
        </w:rPr>
        <w:t>wards</w:t>
      </w:r>
      <w:r w:rsidR="00992309" w:rsidRPr="009975EC">
        <w:rPr>
          <w:rFonts w:ascii="Times New Roman" w:hAnsi="Times New Roman" w:cs="Times New Roman"/>
          <w:sz w:val="24"/>
          <w:szCs w:val="24"/>
        </w:rPr>
        <w:t>,</w:t>
      </w:r>
      <w:r w:rsidR="00D837B8" w:rsidRPr="009975EC">
        <w:rPr>
          <w:rFonts w:ascii="Times New Roman" w:hAnsi="Times New Roman" w:cs="Times New Roman"/>
          <w:sz w:val="24"/>
          <w:szCs w:val="24"/>
        </w:rPr>
        <w:t xml:space="preserve"> CAR19 and CAR22 T-cells</w:t>
      </w:r>
      <w:r w:rsidR="00D837B8" w:rsidRPr="009975EC" w:rsidDel="00BF05C7">
        <w:rPr>
          <w:rFonts w:ascii="Times New Roman" w:hAnsi="Times New Roman" w:cs="Times New Roman"/>
          <w:sz w:val="24"/>
          <w:szCs w:val="24"/>
        </w:rPr>
        <w:t xml:space="preserve"> </w:t>
      </w:r>
      <w:r w:rsidR="00D837B8" w:rsidRPr="009975EC">
        <w:rPr>
          <w:rFonts w:ascii="Times New Roman" w:hAnsi="Times New Roman" w:cs="Times New Roman"/>
          <w:sz w:val="24"/>
          <w:szCs w:val="24"/>
        </w:rPr>
        <w:t>were separately infused in 2 divided doses.</w:t>
      </w:r>
    </w:p>
    <w:p w14:paraId="09D5DF6D" w14:textId="77777777" w:rsidR="006B7576" w:rsidRPr="00D837B8" w:rsidRDefault="006B7576" w:rsidP="00FC256A">
      <w:pPr>
        <w:spacing w:beforeLines="50" w:before="156" w:line="480" w:lineRule="auto"/>
        <w:rPr>
          <w:rFonts w:ascii="Times New Roman" w:hAnsi="Times New Roman" w:cs="Times New Roman"/>
          <w:sz w:val="24"/>
          <w:szCs w:val="24"/>
        </w:rPr>
      </w:pPr>
    </w:p>
    <w:p w14:paraId="0CE4EA73" w14:textId="0F2344AE" w:rsidR="00FC256A" w:rsidRPr="00D837B8" w:rsidRDefault="00992309" w:rsidP="00FC256A">
      <w:pPr>
        <w:spacing w:beforeLines="50" w:before="156" w:line="480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C2E2997" wp14:editId="59D896D9">
            <wp:extent cx="5731510" cy="54502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5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F22EA" w14:textId="3260B6B8" w:rsidR="00FC256A" w:rsidRDefault="00AC41D6" w:rsidP="00FC256A">
      <w:pPr>
        <w:spacing w:beforeLines="50" w:before="156" w:line="480" w:lineRule="auto"/>
        <w:rPr>
          <w:rFonts w:ascii="Times New Roman" w:hAnsi="Times New Roman" w:cs="Times New Roman"/>
          <w:sz w:val="24"/>
          <w:szCs w:val="24"/>
        </w:rPr>
      </w:pPr>
      <w:r w:rsidRPr="00D837B8">
        <w:rPr>
          <w:rFonts w:ascii="Times New Roman" w:hAnsi="Times New Roman" w:cs="Times New Roman"/>
          <w:b/>
          <w:sz w:val="24"/>
          <w:szCs w:val="24"/>
        </w:rPr>
        <w:t>Figure S</w:t>
      </w:r>
      <w:r w:rsidR="00F30734" w:rsidRPr="00D837B8">
        <w:rPr>
          <w:rFonts w:ascii="Times New Roman" w:hAnsi="Times New Roman" w:cs="Times New Roman"/>
          <w:b/>
          <w:sz w:val="24"/>
          <w:szCs w:val="24"/>
        </w:rPr>
        <w:t>2</w:t>
      </w:r>
      <w:r w:rsidRPr="00D837B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837B8">
        <w:rPr>
          <w:rFonts w:ascii="Times New Roman" w:hAnsi="Times New Roman" w:cs="Times New Roman"/>
          <w:b/>
          <w:sz w:val="24"/>
          <w:szCs w:val="24"/>
        </w:rPr>
        <w:t>Dynamic change</w:t>
      </w:r>
      <w:r w:rsidR="00446195">
        <w:rPr>
          <w:rFonts w:ascii="Times New Roman" w:hAnsi="Times New Roman" w:cs="Times New Roman"/>
          <w:b/>
          <w:sz w:val="24"/>
          <w:szCs w:val="24"/>
        </w:rPr>
        <w:t>s</w:t>
      </w:r>
      <w:r w:rsidRPr="00D837B8">
        <w:rPr>
          <w:rFonts w:ascii="Times New Roman" w:hAnsi="Times New Roman" w:cs="Times New Roman"/>
          <w:b/>
          <w:sz w:val="24"/>
          <w:szCs w:val="24"/>
        </w:rPr>
        <w:t xml:space="preserve"> of serum IL-6 and ferritin in patients with grade 4-5 infection. </w:t>
      </w:r>
      <w:r w:rsidRPr="00D837B8">
        <w:rPr>
          <w:rFonts w:ascii="Times New Roman" w:hAnsi="Times New Roman" w:cs="Times New Roman"/>
          <w:sz w:val="24"/>
          <w:szCs w:val="24"/>
        </w:rPr>
        <w:t xml:space="preserve">(A) </w:t>
      </w:r>
      <w:r w:rsidR="00F867D7">
        <w:rPr>
          <w:rFonts w:ascii="Times New Roman" w:hAnsi="Times New Roman" w:cs="Times New Roman"/>
          <w:sz w:val="24"/>
          <w:szCs w:val="24"/>
        </w:rPr>
        <w:t>eight</w:t>
      </w:r>
      <w:r w:rsidR="002E3BF5" w:rsidRPr="00D837B8">
        <w:rPr>
          <w:rFonts w:ascii="Times New Roman" w:hAnsi="Times New Roman" w:cs="Times New Roman"/>
          <w:sz w:val="24"/>
          <w:szCs w:val="24"/>
        </w:rPr>
        <w:t xml:space="preserve"> patients with grade 4-5 infection </w:t>
      </w:r>
      <w:r w:rsidR="001D3E25" w:rsidRPr="00D837B8">
        <w:rPr>
          <w:rFonts w:ascii="Times New Roman" w:hAnsi="Times New Roman" w:cs="Times New Roman"/>
          <w:sz w:val="24"/>
          <w:szCs w:val="24"/>
        </w:rPr>
        <w:t xml:space="preserve">during 30 days after CTI </w:t>
      </w:r>
      <w:r w:rsidR="002E3BF5" w:rsidRPr="00D837B8">
        <w:rPr>
          <w:rFonts w:ascii="Times New Roman" w:hAnsi="Times New Roman" w:cs="Times New Roman"/>
          <w:sz w:val="24"/>
          <w:szCs w:val="24"/>
        </w:rPr>
        <w:t>had the pattern of “</w:t>
      </w:r>
      <w:r w:rsidR="00446195">
        <w:rPr>
          <w:rFonts w:ascii="Times New Roman" w:hAnsi="Times New Roman" w:cs="Times New Roman"/>
          <w:sz w:val="24"/>
          <w:szCs w:val="24"/>
        </w:rPr>
        <w:t xml:space="preserve">Double </w:t>
      </w:r>
      <w:r w:rsidR="00446195" w:rsidRPr="00B13376">
        <w:rPr>
          <w:rFonts w:ascii="Times New Roman" w:hAnsi="Times New Roman" w:cs="Times New Roman"/>
          <w:sz w:val="24"/>
          <w:szCs w:val="24"/>
        </w:rPr>
        <w:t>peak</w:t>
      </w:r>
      <w:r w:rsidR="00446195">
        <w:rPr>
          <w:rFonts w:ascii="Times New Roman" w:hAnsi="Times New Roman" w:cs="Times New Roman"/>
          <w:sz w:val="24"/>
          <w:szCs w:val="24"/>
        </w:rPr>
        <w:t>s</w:t>
      </w:r>
      <w:r w:rsidR="00446195" w:rsidRPr="00B13376">
        <w:rPr>
          <w:rFonts w:ascii="Times New Roman" w:hAnsi="Times New Roman" w:cs="Times New Roman"/>
          <w:sz w:val="24"/>
          <w:szCs w:val="24"/>
        </w:rPr>
        <w:t xml:space="preserve"> of IL-6</w:t>
      </w:r>
      <w:r w:rsidR="002E3BF5" w:rsidRPr="00D837B8">
        <w:rPr>
          <w:rFonts w:ascii="Times New Roman" w:hAnsi="Times New Roman" w:cs="Times New Roman"/>
          <w:sz w:val="24"/>
          <w:szCs w:val="24"/>
        </w:rPr>
        <w:t>”.</w:t>
      </w:r>
      <w:r w:rsidR="00891D8E" w:rsidRPr="00D837B8">
        <w:rPr>
          <w:rFonts w:ascii="Times New Roman" w:hAnsi="Times New Roman" w:cs="Times New Roman"/>
          <w:sz w:val="24"/>
          <w:szCs w:val="24"/>
        </w:rPr>
        <w:t xml:space="preserve"> </w:t>
      </w:r>
      <w:r w:rsidR="002E3BF5" w:rsidRPr="00D837B8">
        <w:rPr>
          <w:rFonts w:ascii="Times New Roman" w:hAnsi="Times New Roman" w:cs="Times New Roman"/>
          <w:sz w:val="24"/>
          <w:szCs w:val="24"/>
        </w:rPr>
        <w:t xml:space="preserve">(B) one patient with grade 4-5 infection didn’t have </w:t>
      </w:r>
      <w:bookmarkStart w:id="3" w:name="_Hlk269632"/>
      <w:r w:rsidR="00446195" w:rsidRPr="00D837B8">
        <w:rPr>
          <w:rFonts w:ascii="Times New Roman" w:hAnsi="Times New Roman" w:cs="Times New Roman"/>
          <w:sz w:val="24"/>
          <w:szCs w:val="24"/>
        </w:rPr>
        <w:t>“</w:t>
      </w:r>
      <w:r w:rsidR="00446195">
        <w:rPr>
          <w:rFonts w:ascii="Times New Roman" w:hAnsi="Times New Roman" w:cs="Times New Roman"/>
          <w:sz w:val="24"/>
          <w:szCs w:val="24"/>
        </w:rPr>
        <w:t xml:space="preserve">Double </w:t>
      </w:r>
      <w:r w:rsidR="00446195" w:rsidRPr="00B13376">
        <w:rPr>
          <w:rFonts w:ascii="Times New Roman" w:hAnsi="Times New Roman" w:cs="Times New Roman"/>
          <w:sz w:val="24"/>
          <w:szCs w:val="24"/>
        </w:rPr>
        <w:t>peak</w:t>
      </w:r>
      <w:r w:rsidR="00446195">
        <w:rPr>
          <w:rFonts w:ascii="Times New Roman" w:hAnsi="Times New Roman" w:cs="Times New Roman"/>
          <w:sz w:val="24"/>
          <w:szCs w:val="24"/>
        </w:rPr>
        <w:t>s</w:t>
      </w:r>
      <w:r w:rsidR="00446195" w:rsidRPr="00B13376">
        <w:rPr>
          <w:rFonts w:ascii="Times New Roman" w:hAnsi="Times New Roman" w:cs="Times New Roman"/>
          <w:sz w:val="24"/>
          <w:szCs w:val="24"/>
        </w:rPr>
        <w:t xml:space="preserve"> of IL-6</w:t>
      </w:r>
      <w:r w:rsidR="00446195" w:rsidRPr="00D837B8">
        <w:rPr>
          <w:rFonts w:ascii="Times New Roman" w:hAnsi="Times New Roman" w:cs="Times New Roman"/>
          <w:sz w:val="24"/>
          <w:szCs w:val="24"/>
        </w:rPr>
        <w:t>”</w:t>
      </w:r>
      <w:r w:rsidR="004F2B43" w:rsidRPr="00D837B8">
        <w:rPr>
          <w:rFonts w:ascii="Times New Roman" w:hAnsi="Times New Roman" w:cs="Times New Roman"/>
          <w:sz w:val="24"/>
          <w:szCs w:val="24"/>
        </w:rPr>
        <w:t xml:space="preserve">. </w:t>
      </w:r>
      <w:r w:rsidR="00891D8E" w:rsidRPr="00D837B8">
        <w:rPr>
          <w:rFonts w:ascii="Times New Roman" w:hAnsi="Times New Roman" w:cs="Times New Roman"/>
          <w:sz w:val="24"/>
          <w:szCs w:val="24"/>
        </w:rPr>
        <w:t xml:space="preserve">The arrows represent the peaks of IL-6; </w:t>
      </w:r>
      <w:r w:rsidR="004F2B43" w:rsidRPr="00D837B8">
        <w:rPr>
          <w:rFonts w:ascii="Times New Roman" w:hAnsi="Times New Roman" w:cs="Times New Roman"/>
          <w:sz w:val="24"/>
          <w:szCs w:val="24"/>
        </w:rPr>
        <w:t>i</w:t>
      </w:r>
      <w:r w:rsidR="00891D8E" w:rsidRPr="00D837B8">
        <w:rPr>
          <w:rFonts w:ascii="Times New Roman" w:hAnsi="Times New Roman" w:cs="Times New Roman"/>
          <w:sz w:val="24"/>
          <w:szCs w:val="24"/>
        </w:rPr>
        <w:t xml:space="preserve">n </w:t>
      </w:r>
      <w:r w:rsidR="00446195" w:rsidRPr="00D837B8">
        <w:rPr>
          <w:rFonts w:ascii="Times New Roman" w:hAnsi="Times New Roman" w:cs="Times New Roman"/>
          <w:sz w:val="24"/>
          <w:szCs w:val="24"/>
        </w:rPr>
        <w:t>“</w:t>
      </w:r>
      <w:r w:rsidR="00446195">
        <w:rPr>
          <w:rFonts w:ascii="Times New Roman" w:hAnsi="Times New Roman" w:cs="Times New Roman"/>
          <w:sz w:val="24"/>
          <w:szCs w:val="24"/>
        </w:rPr>
        <w:t xml:space="preserve">Double </w:t>
      </w:r>
      <w:r w:rsidR="00446195" w:rsidRPr="00B13376">
        <w:rPr>
          <w:rFonts w:ascii="Times New Roman" w:hAnsi="Times New Roman" w:cs="Times New Roman"/>
          <w:sz w:val="24"/>
          <w:szCs w:val="24"/>
        </w:rPr>
        <w:t>peak</w:t>
      </w:r>
      <w:r w:rsidR="00446195">
        <w:rPr>
          <w:rFonts w:ascii="Times New Roman" w:hAnsi="Times New Roman" w:cs="Times New Roman"/>
          <w:sz w:val="24"/>
          <w:szCs w:val="24"/>
        </w:rPr>
        <w:t>s</w:t>
      </w:r>
      <w:r w:rsidR="00446195" w:rsidRPr="00B13376">
        <w:rPr>
          <w:rFonts w:ascii="Times New Roman" w:hAnsi="Times New Roman" w:cs="Times New Roman"/>
          <w:sz w:val="24"/>
          <w:szCs w:val="24"/>
        </w:rPr>
        <w:t xml:space="preserve"> of IL-6</w:t>
      </w:r>
      <w:r w:rsidR="00446195" w:rsidRPr="00D837B8">
        <w:rPr>
          <w:rFonts w:ascii="Times New Roman" w:hAnsi="Times New Roman" w:cs="Times New Roman"/>
          <w:sz w:val="24"/>
          <w:szCs w:val="24"/>
        </w:rPr>
        <w:t>”</w:t>
      </w:r>
      <w:r w:rsidR="00446195">
        <w:rPr>
          <w:rFonts w:ascii="Times New Roman" w:hAnsi="Times New Roman" w:cs="Times New Roman"/>
          <w:sz w:val="24"/>
          <w:szCs w:val="24"/>
        </w:rPr>
        <w:t xml:space="preserve"> </w:t>
      </w:r>
      <w:r w:rsidR="00B02001">
        <w:rPr>
          <w:rFonts w:ascii="Times New Roman" w:hAnsi="Times New Roman" w:cs="Times New Roman"/>
          <w:sz w:val="24"/>
          <w:szCs w:val="24"/>
        </w:rPr>
        <w:t>pattern</w:t>
      </w:r>
      <w:r w:rsidR="00201C7C" w:rsidRPr="00D837B8">
        <w:rPr>
          <w:rFonts w:ascii="Times New Roman" w:hAnsi="Times New Roman" w:cs="Times New Roman"/>
          <w:sz w:val="24"/>
          <w:szCs w:val="24"/>
        </w:rPr>
        <w:t>,</w:t>
      </w:r>
      <w:r w:rsidR="00891D8E" w:rsidRPr="00D837B8">
        <w:rPr>
          <w:rFonts w:ascii="Times New Roman" w:hAnsi="Times New Roman" w:cs="Times New Roman"/>
          <w:sz w:val="24"/>
          <w:szCs w:val="24"/>
        </w:rPr>
        <w:t xml:space="preserve"> the first peak</w:t>
      </w:r>
      <w:r w:rsidR="00C43DC1" w:rsidRPr="00D837B8">
        <w:rPr>
          <w:rFonts w:ascii="Times New Roman" w:hAnsi="Times New Roman" w:cs="Times New Roman"/>
          <w:sz w:val="24"/>
          <w:szCs w:val="24"/>
        </w:rPr>
        <w:t>s</w:t>
      </w:r>
      <w:r w:rsidR="00891D8E" w:rsidRPr="00D837B8">
        <w:rPr>
          <w:rFonts w:ascii="Times New Roman" w:hAnsi="Times New Roman" w:cs="Times New Roman"/>
          <w:sz w:val="24"/>
          <w:szCs w:val="24"/>
        </w:rPr>
        <w:t xml:space="preserve"> w</w:t>
      </w:r>
      <w:r w:rsidR="00C43DC1" w:rsidRPr="00D837B8">
        <w:rPr>
          <w:rFonts w:ascii="Times New Roman" w:hAnsi="Times New Roman" w:cs="Times New Roman"/>
          <w:sz w:val="24"/>
          <w:szCs w:val="24"/>
        </w:rPr>
        <w:t>ere</w:t>
      </w:r>
      <w:r w:rsidR="00891D8E" w:rsidRPr="00D837B8">
        <w:rPr>
          <w:rFonts w:ascii="Times New Roman" w:hAnsi="Times New Roman" w:cs="Times New Roman"/>
          <w:sz w:val="24"/>
          <w:szCs w:val="24"/>
        </w:rPr>
        <w:t xml:space="preserve"> during CRS period and the second peak</w:t>
      </w:r>
      <w:r w:rsidR="00C43DC1" w:rsidRPr="00D837B8">
        <w:rPr>
          <w:rFonts w:ascii="Times New Roman" w:hAnsi="Times New Roman" w:cs="Times New Roman"/>
          <w:sz w:val="24"/>
          <w:szCs w:val="24"/>
        </w:rPr>
        <w:t>s</w:t>
      </w:r>
      <w:r w:rsidR="00891D8E" w:rsidRPr="00D837B8">
        <w:rPr>
          <w:rFonts w:ascii="Times New Roman" w:hAnsi="Times New Roman" w:cs="Times New Roman"/>
          <w:sz w:val="24"/>
          <w:szCs w:val="24"/>
        </w:rPr>
        <w:t xml:space="preserve"> </w:t>
      </w:r>
      <w:r w:rsidR="00C43DC1" w:rsidRPr="00D837B8">
        <w:rPr>
          <w:rFonts w:ascii="Times New Roman" w:hAnsi="Times New Roman" w:cs="Times New Roman"/>
          <w:sz w:val="24"/>
          <w:szCs w:val="24"/>
        </w:rPr>
        <w:t>were</w:t>
      </w:r>
      <w:r w:rsidR="00891D8E" w:rsidRPr="00D837B8">
        <w:rPr>
          <w:rFonts w:ascii="Times New Roman" w:hAnsi="Times New Roman" w:cs="Times New Roman"/>
          <w:sz w:val="24"/>
          <w:szCs w:val="24"/>
        </w:rPr>
        <w:t xml:space="preserve"> during the period of grade 4-5 infection; In </w:t>
      </w:r>
      <w:r w:rsidR="00446195">
        <w:rPr>
          <w:rFonts w:ascii="Times New Roman" w:hAnsi="Times New Roman" w:cs="Times New Roman"/>
          <w:sz w:val="24"/>
          <w:szCs w:val="24"/>
        </w:rPr>
        <w:t>Non-</w:t>
      </w:r>
      <w:r w:rsidR="00446195" w:rsidRPr="00D837B8">
        <w:rPr>
          <w:rFonts w:ascii="Times New Roman" w:hAnsi="Times New Roman" w:cs="Times New Roman"/>
          <w:sz w:val="24"/>
          <w:szCs w:val="24"/>
        </w:rPr>
        <w:t xml:space="preserve"> “</w:t>
      </w:r>
      <w:r w:rsidR="00446195">
        <w:rPr>
          <w:rFonts w:ascii="Times New Roman" w:hAnsi="Times New Roman" w:cs="Times New Roman"/>
          <w:sz w:val="24"/>
          <w:szCs w:val="24"/>
        </w:rPr>
        <w:t xml:space="preserve">Double </w:t>
      </w:r>
      <w:r w:rsidR="00446195" w:rsidRPr="00B13376">
        <w:rPr>
          <w:rFonts w:ascii="Times New Roman" w:hAnsi="Times New Roman" w:cs="Times New Roman"/>
          <w:sz w:val="24"/>
          <w:szCs w:val="24"/>
        </w:rPr>
        <w:t>peak</w:t>
      </w:r>
      <w:r w:rsidR="00446195">
        <w:rPr>
          <w:rFonts w:ascii="Times New Roman" w:hAnsi="Times New Roman" w:cs="Times New Roman"/>
          <w:sz w:val="24"/>
          <w:szCs w:val="24"/>
        </w:rPr>
        <w:t>s</w:t>
      </w:r>
      <w:r w:rsidR="00446195" w:rsidRPr="00B13376">
        <w:rPr>
          <w:rFonts w:ascii="Times New Roman" w:hAnsi="Times New Roman" w:cs="Times New Roman"/>
          <w:sz w:val="24"/>
          <w:szCs w:val="24"/>
        </w:rPr>
        <w:t xml:space="preserve"> of IL-6</w:t>
      </w:r>
      <w:r w:rsidR="00446195" w:rsidRPr="00D837B8">
        <w:rPr>
          <w:rFonts w:ascii="Times New Roman" w:hAnsi="Times New Roman" w:cs="Times New Roman"/>
          <w:sz w:val="24"/>
          <w:szCs w:val="24"/>
        </w:rPr>
        <w:t>”</w:t>
      </w:r>
      <w:r w:rsidR="00446195">
        <w:rPr>
          <w:rFonts w:ascii="Times New Roman" w:hAnsi="Times New Roman" w:cs="Times New Roman"/>
          <w:sz w:val="24"/>
          <w:szCs w:val="24"/>
        </w:rPr>
        <w:t xml:space="preserve"> </w:t>
      </w:r>
      <w:r w:rsidR="00B02001">
        <w:rPr>
          <w:rFonts w:ascii="Times New Roman" w:hAnsi="Times New Roman" w:cs="Times New Roman"/>
          <w:sz w:val="24"/>
          <w:szCs w:val="24"/>
        </w:rPr>
        <w:t>pattern</w:t>
      </w:r>
      <w:r w:rsidR="00201C7C" w:rsidRPr="00D837B8">
        <w:rPr>
          <w:rFonts w:ascii="Times New Roman" w:hAnsi="Times New Roman" w:cs="Times New Roman"/>
          <w:sz w:val="24"/>
          <w:szCs w:val="24"/>
        </w:rPr>
        <w:t>,</w:t>
      </w:r>
      <w:r w:rsidR="00891D8E" w:rsidRPr="00D837B8">
        <w:rPr>
          <w:rFonts w:ascii="Times New Roman" w:hAnsi="Times New Roman" w:cs="Times New Roman"/>
          <w:sz w:val="24"/>
          <w:szCs w:val="24"/>
        </w:rPr>
        <w:t xml:space="preserve"> the peak of IL-6 was during </w:t>
      </w:r>
      <w:r w:rsidR="0013439B">
        <w:rPr>
          <w:rFonts w:ascii="Times New Roman" w:hAnsi="Times New Roman" w:cs="Times New Roman"/>
          <w:sz w:val="24"/>
          <w:szCs w:val="24"/>
        </w:rPr>
        <w:t>the</w:t>
      </w:r>
      <w:r w:rsidR="00891D8E" w:rsidRPr="00D837B8">
        <w:rPr>
          <w:rFonts w:ascii="Times New Roman" w:hAnsi="Times New Roman" w:cs="Times New Roman"/>
          <w:sz w:val="24"/>
          <w:szCs w:val="24"/>
        </w:rPr>
        <w:t xml:space="preserve"> period</w:t>
      </w:r>
      <w:r w:rsidR="0013439B">
        <w:rPr>
          <w:rFonts w:ascii="Times New Roman" w:hAnsi="Times New Roman" w:cs="Times New Roman"/>
          <w:sz w:val="24"/>
          <w:szCs w:val="24"/>
        </w:rPr>
        <w:t xml:space="preserve"> of concurrent</w:t>
      </w:r>
      <w:r w:rsidR="00891D8E" w:rsidRPr="00D837B8">
        <w:rPr>
          <w:rFonts w:ascii="Times New Roman" w:hAnsi="Times New Roman" w:cs="Times New Roman"/>
          <w:sz w:val="24"/>
          <w:szCs w:val="24"/>
        </w:rPr>
        <w:t xml:space="preserve"> grade 4-5 infection</w:t>
      </w:r>
      <w:r w:rsidR="0013439B">
        <w:rPr>
          <w:rFonts w:ascii="Times New Roman" w:hAnsi="Times New Roman" w:cs="Times New Roman"/>
          <w:sz w:val="24"/>
          <w:szCs w:val="24"/>
        </w:rPr>
        <w:t xml:space="preserve"> and CRS</w:t>
      </w:r>
      <w:r w:rsidR="00891D8E" w:rsidRPr="00D837B8">
        <w:rPr>
          <w:rFonts w:ascii="Times New Roman" w:hAnsi="Times New Roman" w:cs="Times New Roman"/>
          <w:sz w:val="24"/>
          <w:szCs w:val="24"/>
        </w:rPr>
        <w:t>.</w:t>
      </w:r>
      <w:bookmarkEnd w:id="3"/>
    </w:p>
    <w:p w14:paraId="08AA1B78" w14:textId="77777777" w:rsidR="006B7576" w:rsidRPr="00D837B8" w:rsidRDefault="006B7576" w:rsidP="00FC256A">
      <w:pPr>
        <w:spacing w:beforeLines="50" w:before="156" w:line="480" w:lineRule="auto"/>
        <w:rPr>
          <w:rFonts w:ascii="Times New Roman" w:hAnsi="Times New Roman" w:cs="Times New Roman"/>
          <w:sz w:val="24"/>
          <w:szCs w:val="24"/>
        </w:rPr>
      </w:pPr>
    </w:p>
    <w:p w14:paraId="3A475078" w14:textId="29E98571" w:rsidR="00E27100" w:rsidRDefault="00992309" w:rsidP="00FC256A">
      <w:pPr>
        <w:spacing w:beforeLines="50" w:before="156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59AC31" wp14:editId="37559DB8">
            <wp:extent cx="5731510" cy="405574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5EED2" w14:textId="2D6FEF97" w:rsidR="008D136E" w:rsidRPr="00D837B8" w:rsidRDefault="008D136E" w:rsidP="00FC256A">
      <w:pPr>
        <w:spacing w:beforeLines="50" w:before="156" w:line="480" w:lineRule="auto"/>
        <w:rPr>
          <w:rFonts w:ascii="Times New Roman" w:hAnsi="Times New Roman" w:cs="Times New Roman"/>
          <w:sz w:val="24"/>
          <w:szCs w:val="24"/>
        </w:rPr>
      </w:pPr>
      <w:r w:rsidRPr="00D837B8">
        <w:rPr>
          <w:rFonts w:ascii="Times New Roman" w:hAnsi="Times New Roman" w:cs="Times New Roman"/>
          <w:b/>
          <w:sz w:val="24"/>
          <w:szCs w:val="24"/>
        </w:rPr>
        <w:t xml:space="preserve">Figure S3. </w:t>
      </w:r>
      <w:r w:rsidR="00D837B8">
        <w:rPr>
          <w:rFonts w:ascii="Times New Roman" w:hAnsi="Times New Roman" w:cs="Times New Roman"/>
          <w:b/>
          <w:sz w:val="24"/>
          <w:szCs w:val="24"/>
        </w:rPr>
        <w:t>Dynamic change</w:t>
      </w:r>
      <w:r w:rsidR="0013439B">
        <w:rPr>
          <w:rFonts w:ascii="Times New Roman" w:hAnsi="Times New Roman" w:cs="Times New Roman"/>
          <w:b/>
          <w:sz w:val="24"/>
          <w:szCs w:val="24"/>
        </w:rPr>
        <w:t>s</w:t>
      </w:r>
      <w:r w:rsidRPr="00D837B8">
        <w:rPr>
          <w:rFonts w:ascii="Times New Roman" w:hAnsi="Times New Roman" w:cs="Times New Roman"/>
          <w:b/>
          <w:sz w:val="24"/>
          <w:szCs w:val="24"/>
        </w:rPr>
        <w:t xml:space="preserve"> of serum IL-6 and ferritin in patients with grade 3-5 CRS.</w:t>
      </w:r>
      <w:r w:rsidR="00891D8E" w:rsidRPr="00D837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1D8E" w:rsidRPr="00D837B8">
        <w:rPr>
          <w:rFonts w:ascii="Times New Roman" w:hAnsi="Times New Roman" w:cs="Times New Roman"/>
          <w:sz w:val="24"/>
          <w:szCs w:val="24"/>
        </w:rPr>
        <w:t xml:space="preserve">The arrows represent the peaks of IL-6 </w:t>
      </w:r>
      <w:r w:rsidR="0013439B">
        <w:rPr>
          <w:rFonts w:ascii="Times New Roman" w:hAnsi="Times New Roman" w:cs="Times New Roman"/>
          <w:sz w:val="24"/>
          <w:szCs w:val="24"/>
        </w:rPr>
        <w:t>during the period of</w:t>
      </w:r>
      <w:r w:rsidR="00891D8E" w:rsidRPr="00D837B8">
        <w:rPr>
          <w:rFonts w:ascii="Times New Roman" w:hAnsi="Times New Roman" w:cs="Times New Roman"/>
          <w:sz w:val="24"/>
          <w:szCs w:val="24"/>
        </w:rPr>
        <w:t xml:space="preserve"> grade 3-5 CRS without </w:t>
      </w:r>
      <w:r w:rsidR="008969F8" w:rsidRPr="00D837B8">
        <w:rPr>
          <w:rFonts w:ascii="Times New Roman" w:hAnsi="Times New Roman" w:cs="Times New Roman"/>
          <w:sz w:val="24"/>
          <w:szCs w:val="24"/>
        </w:rPr>
        <w:t>grade 4-5</w:t>
      </w:r>
      <w:r w:rsidR="00891D8E" w:rsidRPr="00D837B8">
        <w:rPr>
          <w:rFonts w:ascii="Times New Roman" w:hAnsi="Times New Roman" w:cs="Times New Roman"/>
          <w:sz w:val="24"/>
          <w:szCs w:val="24"/>
        </w:rPr>
        <w:t xml:space="preserve"> infection.</w:t>
      </w:r>
    </w:p>
    <w:p w14:paraId="11B2C98F" w14:textId="7CECFAC8" w:rsidR="002E3BF5" w:rsidRPr="00D837B8" w:rsidRDefault="00992309" w:rsidP="00FC256A">
      <w:pPr>
        <w:spacing w:beforeLines="50" w:before="156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59B6A3" wp14:editId="27B24425">
            <wp:extent cx="3140710" cy="73152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24DE1" w14:textId="3775E9E2" w:rsidR="0053745F" w:rsidRPr="00D837B8" w:rsidRDefault="0053745F" w:rsidP="00FC256A">
      <w:pPr>
        <w:spacing w:beforeLines="50" w:before="156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837B8">
        <w:rPr>
          <w:rFonts w:ascii="Times New Roman" w:hAnsi="Times New Roman" w:cs="Times New Roman"/>
          <w:b/>
          <w:sz w:val="24"/>
          <w:szCs w:val="24"/>
        </w:rPr>
        <w:t xml:space="preserve">Figure S4. </w:t>
      </w:r>
      <w:r w:rsidR="00D15F01">
        <w:rPr>
          <w:rFonts w:ascii="Times New Roman" w:hAnsi="Times New Roman" w:cs="Times New Roman"/>
          <w:b/>
          <w:sz w:val="24"/>
          <w:szCs w:val="24"/>
        </w:rPr>
        <w:t>C</w:t>
      </w:r>
      <w:r w:rsidR="00992309">
        <w:rPr>
          <w:rFonts w:ascii="Times New Roman" w:hAnsi="Times New Roman" w:cs="Times New Roman"/>
          <w:b/>
          <w:sz w:val="24"/>
          <w:szCs w:val="24"/>
        </w:rPr>
        <w:t>luster tree</w:t>
      </w:r>
      <w:r w:rsidR="00D15F01">
        <w:rPr>
          <w:rFonts w:ascii="Times New Roman" w:hAnsi="Times New Roman" w:cs="Times New Roman"/>
          <w:b/>
          <w:sz w:val="24"/>
          <w:szCs w:val="24"/>
        </w:rPr>
        <w:t xml:space="preserve"> of heatmap in Figure 3A</w:t>
      </w:r>
      <w:r w:rsidR="00D837B8">
        <w:rPr>
          <w:rFonts w:ascii="Times New Roman" w:hAnsi="Times New Roman" w:cs="Times New Roman"/>
          <w:b/>
          <w:sz w:val="24"/>
          <w:szCs w:val="24"/>
        </w:rPr>
        <w:t>.</w:t>
      </w:r>
      <w:r w:rsidR="00E271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67D7">
        <w:rPr>
          <w:rFonts w:ascii="Times New Roman" w:hAnsi="Times New Roman" w:cs="Times New Roman"/>
          <w:sz w:val="24"/>
          <w:szCs w:val="24"/>
        </w:rPr>
        <w:t>B</w:t>
      </w:r>
      <w:r w:rsidR="003D5D03">
        <w:rPr>
          <w:rFonts w:ascii="Times New Roman" w:hAnsi="Times New Roman" w:cs="Times New Roman"/>
          <w:sz w:val="24"/>
          <w:szCs w:val="24"/>
        </w:rPr>
        <w:t>iomarkers</w:t>
      </w:r>
      <w:r w:rsidR="003D5D03" w:rsidRPr="00E27100">
        <w:rPr>
          <w:rFonts w:ascii="Times New Roman" w:hAnsi="Times New Roman" w:cs="Times New Roman"/>
          <w:sz w:val="24"/>
          <w:szCs w:val="24"/>
        </w:rPr>
        <w:t xml:space="preserve"> </w:t>
      </w:r>
      <w:r w:rsidR="003D5D03">
        <w:rPr>
          <w:rFonts w:ascii="Times New Roman" w:hAnsi="Times New Roman" w:cs="Times New Roman"/>
          <w:sz w:val="24"/>
          <w:szCs w:val="24"/>
        </w:rPr>
        <w:t>in t</w:t>
      </w:r>
      <w:r w:rsidR="00E27100" w:rsidRPr="00E27100">
        <w:rPr>
          <w:rFonts w:ascii="Times New Roman" w:hAnsi="Times New Roman" w:cs="Times New Roman"/>
          <w:sz w:val="24"/>
          <w:szCs w:val="24"/>
        </w:rPr>
        <w:t>he cluster tree o</w:t>
      </w:r>
      <w:r w:rsidR="003D5D03">
        <w:rPr>
          <w:rFonts w:ascii="Times New Roman" w:hAnsi="Times New Roman" w:cs="Times New Roman"/>
          <w:sz w:val="24"/>
          <w:szCs w:val="24"/>
        </w:rPr>
        <w:t>f</w:t>
      </w:r>
      <w:r w:rsidR="00E27100" w:rsidRPr="00E27100">
        <w:rPr>
          <w:rFonts w:ascii="Times New Roman" w:hAnsi="Times New Roman" w:cs="Times New Roman"/>
          <w:sz w:val="24"/>
          <w:szCs w:val="24"/>
        </w:rPr>
        <w:t xml:space="preserve"> Figure 3A</w:t>
      </w:r>
      <w:r w:rsidR="003D5D03">
        <w:rPr>
          <w:rFonts w:ascii="Times New Roman" w:hAnsi="Times New Roman" w:cs="Times New Roman"/>
          <w:sz w:val="24"/>
          <w:szCs w:val="24"/>
        </w:rPr>
        <w:t xml:space="preserve"> </w:t>
      </w:r>
      <w:r w:rsidR="00E27100" w:rsidRPr="00E27100">
        <w:rPr>
          <w:rFonts w:ascii="Times New Roman" w:hAnsi="Times New Roman" w:cs="Times New Roman"/>
          <w:sz w:val="24"/>
          <w:szCs w:val="24"/>
        </w:rPr>
        <w:t>were</w:t>
      </w:r>
      <w:r w:rsidR="003D5D03">
        <w:rPr>
          <w:rFonts w:ascii="Times New Roman" w:hAnsi="Times New Roman" w:cs="Times New Roman"/>
          <w:sz w:val="24"/>
          <w:szCs w:val="24"/>
        </w:rPr>
        <w:t xml:space="preserve"> detailly</w:t>
      </w:r>
      <w:r w:rsidR="00E27100" w:rsidRPr="00E27100">
        <w:rPr>
          <w:rFonts w:ascii="Times New Roman" w:hAnsi="Times New Roman" w:cs="Times New Roman"/>
          <w:sz w:val="24"/>
          <w:szCs w:val="24"/>
        </w:rPr>
        <w:t xml:space="preserve"> listed.</w:t>
      </w:r>
    </w:p>
    <w:p w14:paraId="26ECE855" w14:textId="3E7CC337" w:rsidR="00D837B8" w:rsidRPr="00F867D7" w:rsidRDefault="00D837B8" w:rsidP="00FC256A">
      <w:pPr>
        <w:spacing w:beforeLines="50" w:before="156"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3E30C777" w14:textId="52D98425" w:rsidR="00070979" w:rsidRDefault="00984B1E" w:rsidP="00FC256A">
      <w:pPr>
        <w:spacing w:beforeLines="50" w:before="156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77E11D" wp14:editId="48B8D1F0">
            <wp:extent cx="5731510" cy="59124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1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9F0BC" w14:textId="4E4C00A4" w:rsidR="006B7576" w:rsidRDefault="006B7576" w:rsidP="00FC256A">
      <w:pPr>
        <w:spacing w:beforeLines="50" w:before="156"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Figure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S5.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3B9F" w:rsidRPr="00EB3B9F">
        <w:rPr>
          <w:rFonts w:ascii="Times New Roman" w:hAnsi="Times New Roman" w:cs="Times New Roman"/>
          <w:b/>
          <w:sz w:val="24"/>
          <w:szCs w:val="24"/>
        </w:rPr>
        <w:t>Characteristic</w:t>
      </w:r>
      <w:r w:rsidR="00EB3B9F">
        <w:rPr>
          <w:rFonts w:ascii="Times New Roman" w:hAnsi="Times New Roman" w:cs="Times New Roman"/>
          <w:b/>
          <w:sz w:val="24"/>
          <w:szCs w:val="24"/>
        </w:rPr>
        <w:t xml:space="preserve">s </w:t>
      </w:r>
      <w:r w:rsidR="00EB3B9F">
        <w:rPr>
          <w:rFonts w:ascii="Times New Roman" w:hAnsi="Times New Roman" w:cs="Times New Roman" w:hint="eastAsia"/>
          <w:b/>
          <w:sz w:val="24"/>
          <w:szCs w:val="24"/>
        </w:rPr>
        <w:t>and</w:t>
      </w:r>
      <w:r w:rsidR="00EB3B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00AD">
        <w:rPr>
          <w:rFonts w:ascii="Times New Roman" w:hAnsi="Times New Roman" w:cs="Times New Roman"/>
          <w:b/>
          <w:sz w:val="24"/>
          <w:szCs w:val="24"/>
        </w:rPr>
        <w:t>c</w:t>
      </w:r>
      <w:r w:rsidR="00EB3B9F" w:rsidRPr="00EB3B9F">
        <w:rPr>
          <w:rFonts w:ascii="Times New Roman" w:hAnsi="Times New Roman" w:cs="Times New Roman"/>
          <w:b/>
          <w:sz w:val="24"/>
          <w:szCs w:val="24"/>
        </w:rPr>
        <w:t>ytokine spectr</w:t>
      </w:r>
      <w:r w:rsidR="004B252B">
        <w:rPr>
          <w:rFonts w:ascii="Times New Roman" w:hAnsi="Times New Roman" w:cs="Times New Roman" w:hint="eastAsia"/>
          <w:b/>
          <w:sz w:val="24"/>
          <w:szCs w:val="24"/>
        </w:rPr>
        <w:t>a</w:t>
      </w:r>
      <w:r w:rsidR="00EB3B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3B9F">
        <w:rPr>
          <w:rFonts w:ascii="Times New Roman" w:hAnsi="Times New Roman" w:cs="Times New Roman" w:hint="eastAsia"/>
          <w:b/>
          <w:sz w:val="24"/>
          <w:szCs w:val="24"/>
        </w:rPr>
        <w:t>of</w:t>
      </w:r>
      <w:r w:rsidR="00EB3B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3B9F">
        <w:rPr>
          <w:rFonts w:ascii="Times New Roman" w:hAnsi="Times New Roman" w:cs="Times New Roman" w:hint="eastAsia"/>
          <w:b/>
          <w:sz w:val="24"/>
          <w:szCs w:val="24"/>
        </w:rPr>
        <w:t>CRS</w:t>
      </w:r>
      <w:r w:rsidR="00EB3B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3B9F">
        <w:rPr>
          <w:rFonts w:ascii="Times New Roman" w:hAnsi="Times New Roman" w:cs="Times New Roman" w:hint="eastAsia"/>
          <w:b/>
          <w:sz w:val="24"/>
          <w:szCs w:val="24"/>
        </w:rPr>
        <w:t>in</w:t>
      </w:r>
      <w:r w:rsidR="00EB3B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252B">
        <w:rPr>
          <w:rFonts w:ascii="Times New Roman" w:hAnsi="Times New Roman" w:cs="Times New Roman" w:hint="eastAsia"/>
          <w:b/>
          <w:sz w:val="24"/>
          <w:szCs w:val="24"/>
        </w:rPr>
        <w:t>three</w:t>
      </w:r>
      <w:r w:rsidR="00EB3B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3B9F">
        <w:rPr>
          <w:rFonts w:ascii="Times New Roman" w:hAnsi="Times New Roman" w:cs="Times New Roman" w:hint="eastAsia"/>
          <w:b/>
          <w:sz w:val="24"/>
          <w:szCs w:val="24"/>
        </w:rPr>
        <w:t>CAR</w:t>
      </w:r>
      <w:r w:rsidR="00EB3B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3B9F">
        <w:rPr>
          <w:rFonts w:ascii="Times New Roman" w:hAnsi="Times New Roman" w:cs="Times New Roman" w:hint="eastAsia"/>
          <w:b/>
          <w:sz w:val="24"/>
          <w:szCs w:val="24"/>
        </w:rPr>
        <w:t>T-cell</w:t>
      </w:r>
      <w:r w:rsidR="00EB3B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3B9F">
        <w:rPr>
          <w:rFonts w:ascii="Times New Roman" w:hAnsi="Times New Roman" w:cs="Times New Roman" w:hint="eastAsia"/>
          <w:b/>
          <w:sz w:val="24"/>
          <w:szCs w:val="24"/>
        </w:rPr>
        <w:t>therapy</w:t>
      </w:r>
      <w:r w:rsidR="004B25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252B">
        <w:rPr>
          <w:rFonts w:ascii="Times New Roman" w:hAnsi="Times New Roman" w:cs="Times New Roman" w:hint="eastAsia"/>
          <w:b/>
          <w:sz w:val="24"/>
          <w:szCs w:val="24"/>
        </w:rPr>
        <w:t>groups</w:t>
      </w:r>
      <w:r w:rsidR="00EB3B9F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="00EB3B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3B9F" w:rsidRPr="002E00AD">
        <w:rPr>
          <w:rFonts w:ascii="Times New Roman" w:hAnsi="Times New Roman" w:cs="Times New Roman"/>
          <w:bCs/>
          <w:sz w:val="24"/>
          <w:szCs w:val="24"/>
        </w:rPr>
        <w:t xml:space="preserve">(A) </w:t>
      </w:r>
      <w:r w:rsidR="00984B1E" w:rsidRPr="002E00AD">
        <w:rPr>
          <w:rFonts w:ascii="Times New Roman" w:hAnsi="Times New Roman" w:cs="Times New Roman"/>
          <w:bCs/>
          <w:sz w:val="24"/>
          <w:szCs w:val="24"/>
        </w:rPr>
        <w:t>Occurrence proportion of grade 1-2 and grade 3-5 CRS in</w:t>
      </w:r>
      <w:r w:rsidR="00787569">
        <w:rPr>
          <w:rFonts w:ascii="Times New Roman" w:hAnsi="Times New Roman" w:cs="Times New Roman"/>
          <w:bCs/>
          <w:sz w:val="24"/>
          <w:szCs w:val="24"/>
        </w:rPr>
        <w:t xml:space="preserve"> patients with</w:t>
      </w:r>
      <w:r w:rsidR="00984B1E" w:rsidRPr="002E00AD">
        <w:rPr>
          <w:rFonts w:ascii="Times New Roman" w:hAnsi="Times New Roman" w:cs="Times New Roman"/>
          <w:bCs/>
          <w:sz w:val="24"/>
          <w:szCs w:val="24"/>
        </w:rPr>
        <w:t xml:space="preserve"> CAR19/22</w:t>
      </w:r>
      <w:r w:rsidR="00984B1E" w:rsidRPr="002E00AD">
        <w:rPr>
          <w:rFonts w:ascii="Times New Roman" w:hAnsi="Times New Roman" w:cs="Times New Roman" w:hint="eastAsia"/>
          <w:bCs/>
          <w:sz w:val="24"/>
          <w:szCs w:val="24"/>
        </w:rPr>
        <w:t>,</w:t>
      </w:r>
      <w:r w:rsidR="00984B1E" w:rsidRPr="002E00AD">
        <w:rPr>
          <w:rFonts w:ascii="Times New Roman" w:hAnsi="Times New Roman" w:cs="Times New Roman"/>
          <w:bCs/>
          <w:sz w:val="24"/>
          <w:szCs w:val="24"/>
        </w:rPr>
        <w:t xml:space="preserve"> CAR-BCMA and CAR19/22+HSCT</w:t>
      </w:r>
      <w:r w:rsidR="00787569">
        <w:rPr>
          <w:rFonts w:ascii="Times New Roman" w:hAnsi="Times New Roman" w:cs="Times New Roman"/>
          <w:bCs/>
          <w:sz w:val="24"/>
          <w:szCs w:val="24"/>
        </w:rPr>
        <w:t xml:space="preserve"> therapy</w:t>
      </w:r>
      <w:r w:rsidR="00984B1E" w:rsidRPr="002E00AD">
        <w:rPr>
          <w:rFonts w:ascii="Times New Roman" w:hAnsi="Times New Roman" w:cs="Times New Roman"/>
          <w:bCs/>
          <w:sz w:val="24"/>
          <w:szCs w:val="24"/>
        </w:rPr>
        <w:t xml:space="preserve">. (B) The onset and end point of CRS after CAR </w:t>
      </w:r>
      <w:r w:rsidR="00984B1E" w:rsidRPr="002E00AD">
        <w:rPr>
          <w:rFonts w:ascii="Times New Roman" w:hAnsi="Times New Roman" w:cs="Times New Roman" w:hint="eastAsia"/>
          <w:bCs/>
          <w:sz w:val="24"/>
          <w:szCs w:val="24"/>
        </w:rPr>
        <w:t>T-cell</w:t>
      </w:r>
      <w:r w:rsidR="00984B1E" w:rsidRPr="002E00A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84B1E" w:rsidRPr="002E00AD">
        <w:rPr>
          <w:rFonts w:ascii="Times New Roman" w:hAnsi="Times New Roman" w:cs="Times New Roman" w:hint="eastAsia"/>
          <w:bCs/>
          <w:sz w:val="24"/>
          <w:szCs w:val="24"/>
        </w:rPr>
        <w:t>infusion</w:t>
      </w:r>
      <w:r w:rsidR="00984B1E" w:rsidRPr="002E00A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E00AD" w:rsidRPr="002E00AD">
        <w:rPr>
          <w:rFonts w:ascii="Times New Roman" w:hAnsi="Times New Roman" w:cs="Times New Roman"/>
          <w:bCs/>
          <w:sz w:val="24"/>
          <w:szCs w:val="24"/>
        </w:rPr>
        <w:t>in CAR19/22</w:t>
      </w:r>
      <w:r w:rsidR="002E00AD" w:rsidRPr="002E00AD">
        <w:rPr>
          <w:rFonts w:ascii="Times New Roman" w:hAnsi="Times New Roman" w:cs="Times New Roman" w:hint="eastAsia"/>
          <w:bCs/>
          <w:sz w:val="24"/>
          <w:szCs w:val="24"/>
        </w:rPr>
        <w:t>,</w:t>
      </w:r>
      <w:r w:rsidR="002E00AD" w:rsidRPr="002E00AD">
        <w:rPr>
          <w:rFonts w:ascii="Times New Roman" w:hAnsi="Times New Roman" w:cs="Times New Roman"/>
          <w:bCs/>
          <w:sz w:val="24"/>
          <w:szCs w:val="24"/>
        </w:rPr>
        <w:t xml:space="preserve"> CAR-BCMA and CAR19/22+HSCT</w:t>
      </w:r>
      <w:r w:rsidR="002E00AD" w:rsidRPr="002E00AD">
        <w:rPr>
          <w:rFonts w:ascii="Times New Roman" w:hAnsi="Times New Roman" w:cs="Times New Roman" w:hint="eastAsia"/>
          <w:bCs/>
          <w:sz w:val="24"/>
          <w:szCs w:val="24"/>
        </w:rPr>
        <w:t>.</w:t>
      </w:r>
      <w:r w:rsidR="002E00AD" w:rsidRPr="002E00AD">
        <w:rPr>
          <w:rFonts w:ascii="Times New Roman" w:hAnsi="Times New Roman" w:cs="Times New Roman"/>
          <w:bCs/>
          <w:sz w:val="24"/>
          <w:szCs w:val="24"/>
        </w:rPr>
        <w:t xml:space="preserve"> (C) Cytokine spectr</w:t>
      </w:r>
      <w:r w:rsidR="004B252B">
        <w:rPr>
          <w:rFonts w:ascii="Times New Roman" w:hAnsi="Times New Roman" w:cs="Times New Roman" w:hint="eastAsia"/>
          <w:bCs/>
          <w:sz w:val="24"/>
          <w:szCs w:val="24"/>
        </w:rPr>
        <w:t>a</w:t>
      </w:r>
      <w:r w:rsidR="002E00AD" w:rsidRPr="002E00AD">
        <w:rPr>
          <w:rFonts w:ascii="Times New Roman" w:hAnsi="Times New Roman" w:cs="Times New Roman"/>
          <w:bCs/>
          <w:sz w:val="24"/>
          <w:szCs w:val="24"/>
        </w:rPr>
        <w:t xml:space="preserve"> in</w:t>
      </w:r>
      <w:r w:rsidR="00C63F1B">
        <w:rPr>
          <w:rFonts w:ascii="Times New Roman" w:hAnsi="Times New Roman" w:cs="Times New Roman"/>
          <w:bCs/>
          <w:sz w:val="24"/>
          <w:szCs w:val="24"/>
        </w:rPr>
        <w:t xml:space="preserve"> serum of patients with</w:t>
      </w:r>
      <w:r w:rsidR="002E00AD" w:rsidRPr="002E00AD">
        <w:rPr>
          <w:rFonts w:ascii="Times New Roman" w:hAnsi="Times New Roman" w:cs="Times New Roman"/>
          <w:bCs/>
          <w:sz w:val="24"/>
          <w:szCs w:val="24"/>
        </w:rPr>
        <w:t xml:space="preserve"> CAR19/22</w:t>
      </w:r>
      <w:r w:rsidR="002E00AD" w:rsidRPr="002E00AD">
        <w:rPr>
          <w:rFonts w:ascii="Times New Roman" w:hAnsi="Times New Roman" w:cs="Times New Roman" w:hint="eastAsia"/>
          <w:bCs/>
          <w:sz w:val="24"/>
          <w:szCs w:val="24"/>
        </w:rPr>
        <w:t>,</w:t>
      </w:r>
      <w:r w:rsidR="002E00AD" w:rsidRPr="002E00AD">
        <w:rPr>
          <w:rFonts w:ascii="Times New Roman" w:hAnsi="Times New Roman" w:cs="Times New Roman"/>
          <w:bCs/>
          <w:sz w:val="24"/>
          <w:szCs w:val="24"/>
        </w:rPr>
        <w:t xml:space="preserve"> CAR-BCMA and CAR19/22+HSCT</w:t>
      </w:r>
      <w:r w:rsidR="00C63F1B">
        <w:rPr>
          <w:rFonts w:ascii="Times New Roman" w:hAnsi="Times New Roman" w:cs="Times New Roman"/>
          <w:bCs/>
          <w:sz w:val="24"/>
          <w:szCs w:val="24"/>
        </w:rPr>
        <w:t xml:space="preserve"> therapy</w:t>
      </w:r>
      <w:r w:rsidR="002E00AD" w:rsidRPr="002E00AD">
        <w:rPr>
          <w:rFonts w:ascii="Times New Roman" w:hAnsi="Times New Roman" w:cs="Times New Roman"/>
          <w:bCs/>
          <w:sz w:val="24"/>
          <w:szCs w:val="24"/>
        </w:rPr>
        <w:t xml:space="preserve">. (D) Three-dimensional scatter diagram </w:t>
      </w:r>
      <w:r w:rsidR="00D34868">
        <w:rPr>
          <w:rFonts w:ascii="Times New Roman" w:hAnsi="Times New Roman" w:cs="Times New Roman"/>
          <w:bCs/>
          <w:sz w:val="24"/>
          <w:szCs w:val="24"/>
        </w:rPr>
        <w:t>built</w:t>
      </w:r>
      <w:r w:rsidR="002E00AD" w:rsidRPr="002E00AD">
        <w:rPr>
          <w:rFonts w:ascii="Times New Roman" w:hAnsi="Times New Roman" w:cs="Times New Roman"/>
          <w:bCs/>
          <w:sz w:val="24"/>
          <w:szCs w:val="24"/>
        </w:rPr>
        <w:t xml:space="preserve"> by three factors</w:t>
      </w:r>
      <w:r w:rsidR="002E00A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E00AD" w:rsidRPr="002E00AD">
        <w:rPr>
          <w:rFonts w:ascii="Times New Roman" w:hAnsi="Times New Roman" w:cs="Times New Roman"/>
          <w:bCs/>
          <w:sz w:val="24"/>
          <w:szCs w:val="24"/>
        </w:rPr>
        <w:t>extracted</w:t>
      </w:r>
      <w:r w:rsidR="00D3486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34868" w:rsidRPr="002E00AD">
        <w:rPr>
          <w:rFonts w:ascii="Times New Roman" w:hAnsi="Times New Roman" w:cs="Times New Roman"/>
          <w:bCs/>
          <w:sz w:val="24"/>
          <w:szCs w:val="24"/>
        </w:rPr>
        <w:t>from cytokine spectr</w:t>
      </w:r>
      <w:r w:rsidR="004B252B">
        <w:rPr>
          <w:rFonts w:ascii="Times New Roman" w:hAnsi="Times New Roman" w:cs="Times New Roman" w:hint="eastAsia"/>
          <w:bCs/>
          <w:sz w:val="24"/>
          <w:szCs w:val="24"/>
        </w:rPr>
        <w:t>a</w:t>
      </w:r>
      <w:r w:rsidR="002E00AD" w:rsidRPr="002E00AD">
        <w:rPr>
          <w:rFonts w:ascii="Times New Roman" w:hAnsi="Times New Roman" w:cs="Times New Roman"/>
          <w:bCs/>
          <w:sz w:val="24"/>
          <w:szCs w:val="24"/>
        </w:rPr>
        <w:t xml:space="preserve"> by principal component analysis</w:t>
      </w:r>
      <w:r w:rsidR="00D34868">
        <w:rPr>
          <w:rFonts w:ascii="Times New Roman" w:hAnsi="Times New Roman" w:cs="Times New Roman"/>
          <w:bCs/>
          <w:sz w:val="24"/>
          <w:szCs w:val="24"/>
        </w:rPr>
        <w:t>.</w:t>
      </w:r>
    </w:p>
    <w:p w14:paraId="0112F5E8" w14:textId="24D8F017" w:rsidR="003016CB" w:rsidRDefault="009975EC" w:rsidP="00FC256A">
      <w:pPr>
        <w:spacing w:beforeLines="50" w:before="156"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30C21B" wp14:editId="00F0E40E">
            <wp:extent cx="5731510" cy="46024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C2C64" w14:textId="3FDDAC39" w:rsidR="003016CB" w:rsidRDefault="00010709" w:rsidP="00FC256A">
      <w:pPr>
        <w:spacing w:beforeLines="50" w:before="156"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787569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787569">
        <w:rPr>
          <w:rFonts w:ascii="Times New Roman" w:hAnsi="Times New Roman" w:cs="Times New Roman"/>
          <w:b/>
          <w:sz w:val="24"/>
          <w:szCs w:val="24"/>
        </w:rPr>
        <w:t>igure S6.</w:t>
      </w:r>
      <w:r w:rsidR="00D15F01" w:rsidRPr="00D15F01">
        <w:t xml:space="preserve"> </w:t>
      </w:r>
      <w:r w:rsidR="00D15F01" w:rsidRPr="00D15F01">
        <w:rPr>
          <w:rFonts w:ascii="Times New Roman" w:hAnsi="Times New Roman" w:cs="Times New Roman"/>
          <w:b/>
          <w:sz w:val="24"/>
          <w:szCs w:val="24"/>
        </w:rPr>
        <w:t xml:space="preserve">Kinetics of CAR T-cell in </w:t>
      </w:r>
      <w:r w:rsidR="004B252B">
        <w:rPr>
          <w:rFonts w:ascii="Times New Roman" w:hAnsi="Times New Roman" w:cs="Times New Roman" w:hint="eastAsia"/>
          <w:b/>
          <w:sz w:val="24"/>
          <w:szCs w:val="24"/>
        </w:rPr>
        <w:t>Three</w:t>
      </w:r>
      <w:r w:rsidR="004B25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252B">
        <w:rPr>
          <w:rFonts w:ascii="Times New Roman" w:hAnsi="Times New Roman" w:cs="Times New Roman" w:hint="eastAsia"/>
          <w:b/>
          <w:sz w:val="24"/>
          <w:szCs w:val="24"/>
        </w:rPr>
        <w:t>CAR</w:t>
      </w:r>
      <w:r w:rsidR="004B25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252B">
        <w:rPr>
          <w:rFonts w:ascii="Times New Roman" w:hAnsi="Times New Roman" w:cs="Times New Roman" w:hint="eastAsia"/>
          <w:b/>
          <w:sz w:val="24"/>
          <w:szCs w:val="24"/>
        </w:rPr>
        <w:t>T-cell</w:t>
      </w:r>
      <w:r w:rsidR="00D15F01" w:rsidRPr="00D15F01">
        <w:rPr>
          <w:rFonts w:ascii="Times New Roman" w:hAnsi="Times New Roman" w:cs="Times New Roman"/>
          <w:b/>
          <w:sz w:val="24"/>
          <w:szCs w:val="24"/>
        </w:rPr>
        <w:t xml:space="preserve"> therapy groups</w:t>
      </w:r>
      <w:r w:rsidR="00C63F1B" w:rsidRPr="00787569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="00C63F1B" w:rsidRPr="007875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3F1B">
        <w:rPr>
          <w:rFonts w:ascii="Times New Roman" w:hAnsi="Times New Roman" w:cs="Times New Roman"/>
          <w:bCs/>
          <w:sz w:val="24"/>
          <w:szCs w:val="24"/>
        </w:rPr>
        <w:t>(A) Kinetics of CAR19 and CAR22 in peripheral blood of 3 patients with CAR19/22 therapy. (B) Kinetics of CAR-BCMA in peripheral blood of 3 patients with CAR-BCMA therapy.</w:t>
      </w:r>
      <w:r w:rsidR="00787569">
        <w:rPr>
          <w:rFonts w:ascii="Times New Roman" w:hAnsi="Times New Roman" w:cs="Times New Roman"/>
          <w:bCs/>
          <w:sz w:val="24"/>
          <w:szCs w:val="24"/>
        </w:rPr>
        <w:t xml:space="preserve"> (C) Kinetics of CAR19 and CAR22 in peripheral blood of 3 patients with CAR19/22+HSCT therapy.</w:t>
      </w:r>
      <w:r w:rsidR="009975EC">
        <w:rPr>
          <w:rFonts w:ascii="Times New Roman" w:hAnsi="Times New Roman" w:cs="Times New Roman"/>
          <w:bCs/>
          <w:sz w:val="24"/>
          <w:szCs w:val="24"/>
        </w:rPr>
        <w:t xml:space="preserve"> Curves of three shapes</w:t>
      </w:r>
      <w:r w:rsidR="009A419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975EC">
        <w:rPr>
          <w:rFonts w:ascii="Times New Roman" w:hAnsi="Times New Roman" w:cs="Times New Roman"/>
          <w:bCs/>
          <w:sz w:val="24"/>
          <w:szCs w:val="24"/>
        </w:rPr>
        <w:t>represent 3 patients.</w:t>
      </w:r>
      <w:r w:rsidR="0078756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975EC">
        <w:rPr>
          <w:rFonts w:ascii="Times New Roman" w:hAnsi="Times New Roman" w:cs="Times New Roman" w:hint="eastAsia"/>
          <w:bCs/>
          <w:sz w:val="24"/>
          <w:szCs w:val="24"/>
        </w:rPr>
        <w:t>Red</w:t>
      </w:r>
      <w:r w:rsidR="009975E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87569">
        <w:rPr>
          <w:rFonts w:ascii="Times New Roman" w:hAnsi="Times New Roman" w:cs="Times New Roman"/>
          <w:bCs/>
          <w:sz w:val="24"/>
          <w:szCs w:val="24"/>
        </w:rPr>
        <w:t>curves represent</w:t>
      </w:r>
      <w:r w:rsidR="009975E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975EC">
        <w:rPr>
          <w:rFonts w:ascii="Times New Roman" w:hAnsi="Times New Roman" w:cs="Times New Roman" w:hint="eastAsia"/>
          <w:bCs/>
          <w:sz w:val="24"/>
          <w:szCs w:val="24"/>
        </w:rPr>
        <w:t>CAR19</w:t>
      </w:r>
      <w:r w:rsidR="009975E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975EC">
        <w:rPr>
          <w:rFonts w:ascii="Times New Roman" w:hAnsi="Times New Roman" w:cs="Times New Roman" w:hint="eastAsia"/>
          <w:bCs/>
          <w:sz w:val="24"/>
          <w:szCs w:val="24"/>
        </w:rPr>
        <w:t>and</w:t>
      </w:r>
      <w:r w:rsidR="009975E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975EC">
        <w:rPr>
          <w:rFonts w:ascii="Times New Roman" w:hAnsi="Times New Roman" w:cs="Times New Roman" w:hint="eastAsia"/>
          <w:bCs/>
          <w:sz w:val="24"/>
          <w:szCs w:val="24"/>
        </w:rPr>
        <w:t>blue</w:t>
      </w:r>
      <w:r w:rsidR="009975E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975EC">
        <w:rPr>
          <w:rFonts w:ascii="Times New Roman" w:hAnsi="Times New Roman" w:cs="Times New Roman" w:hint="eastAsia"/>
          <w:bCs/>
          <w:sz w:val="24"/>
          <w:szCs w:val="24"/>
        </w:rPr>
        <w:t>curves</w:t>
      </w:r>
      <w:r w:rsidR="009975EC">
        <w:rPr>
          <w:rFonts w:ascii="Times New Roman" w:hAnsi="Times New Roman" w:cs="Times New Roman"/>
          <w:bCs/>
          <w:sz w:val="24"/>
          <w:szCs w:val="24"/>
        </w:rPr>
        <w:t xml:space="preserve"> represent CAR22 in Figure S6A and Figure S6C</w:t>
      </w:r>
      <w:r w:rsidR="00787569">
        <w:rPr>
          <w:rFonts w:ascii="Times New Roman" w:hAnsi="Times New Roman" w:cs="Times New Roman"/>
          <w:bCs/>
          <w:sz w:val="24"/>
          <w:szCs w:val="24"/>
        </w:rPr>
        <w:t xml:space="preserve">. The CAR copies were detected by </w:t>
      </w:r>
      <w:proofErr w:type="spellStart"/>
      <w:r w:rsidR="00787569">
        <w:rPr>
          <w:rFonts w:ascii="Times New Roman" w:hAnsi="Times New Roman" w:cs="Times New Roman"/>
          <w:bCs/>
          <w:sz w:val="24"/>
          <w:szCs w:val="24"/>
        </w:rPr>
        <w:t>ddPCR</w:t>
      </w:r>
      <w:proofErr w:type="spellEnd"/>
      <w:r w:rsidR="00787569">
        <w:rPr>
          <w:rFonts w:ascii="Times New Roman" w:hAnsi="Times New Roman" w:cs="Times New Roman"/>
          <w:bCs/>
          <w:sz w:val="24"/>
          <w:szCs w:val="24"/>
        </w:rPr>
        <w:t>.</w:t>
      </w:r>
    </w:p>
    <w:p w14:paraId="7546402C" w14:textId="10E3807D" w:rsidR="003016CB" w:rsidRDefault="003016CB" w:rsidP="00FC256A">
      <w:pPr>
        <w:spacing w:beforeLines="50" w:before="156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2C5054B" w14:textId="5B68C578" w:rsidR="004B252B" w:rsidRDefault="004B252B" w:rsidP="00FC256A">
      <w:pPr>
        <w:spacing w:beforeLines="50" w:before="156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E856AB8" w14:textId="77777777" w:rsidR="003016CB" w:rsidRPr="003016CB" w:rsidRDefault="003016CB" w:rsidP="00FC256A">
      <w:pPr>
        <w:spacing w:beforeLines="50" w:before="156" w:line="480" w:lineRule="auto"/>
        <w:rPr>
          <w:rFonts w:ascii="Times New Roman" w:hAnsi="Times New Roman" w:cs="Times New Roman" w:hint="eastAsia"/>
          <w:bCs/>
          <w:sz w:val="24"/>
          <w:szCs w:val="24"/>
        </w:rPr>
      </w:pPr>
    </w:p>
    <w:tbl>
      <w:tblPr>
        <w:tblW w:w="9040" w:type="dxa"/>
        <w:tblLook w:val="04A0" w:firstRow="1" w:lastRow="0" w:firstColumn="1" w:lastColumn="0" w:noHBand="0" w:noVBand="1"/>
      </w:tblPr>
      <w:tblGrid>
        <w:gridCol w:w="1217"/>
        <w:gridCol w:w="3889"/>
        <w:gridCol w:w="4078"/>
      </w:tblGrid>
      <w:tr w:rsidR="004F7B3D" w:rsidRPr="004F7B3D" w14:paraId="631158EE" w14:textId="77777777" w:rsidTr="004F7B3D">
        <w:trPr>
          <w:trHeight w:val="280"/>
        </w:trPr>
        <w:tc>
          <w:tcPr>
            <w:tcW w:w="90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DD297AC" w14:textId="7C90679B" w:rsidR="004F7B3D" w:rsidRPr="004F7B3D" w:rsidRDefault="004F7B3D" w:rsidP="004F7B3D">
            <w:pPr>
              <w:widowControl/>
              <w:spacing w:afterLines="50" w:after="156" w:line="276" w:lineRule="auto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lastRenderedPageBreak/>
              <w:t xml:space="preserve">Table S1. </w:t>
            </w:r>
            <w:r w:rsidR="00F867D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Positive results of m</w:t>
            </w:r>
            <w:r w:rsidRPr="004F7B3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icrobiological </w:t>
            </w:r>
            <w:r w:rsidR="00F867D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t</w:t>
            </w:r>
            <w:r w:rsidRPr="004F7B3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est</w:t>
            </w:r>
            <w:r w:rsidR="00F867D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s</w:t>
            </w:r>
          </w:p>
        </w:tc>
      </w:tr>
      <w:tr w:rsidR="004F7B3D" w:rsidRPr="004F7B3D" w14:paraId="03B63C2B" w14:textId="77777777" w:rsidTr="004F7B3D">
        <w:trPr>
          <w:trHeight w:val="280"/>
        </w:trPr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B8D8C30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Patients</w:t>
            </w:r>
          </w:p>
        </w:tc>
        <w:tc>
          <w:tcPr>
            <w:tcW w:w="38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047CC3A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Microbiological Tests</w:t>
            </w:r>
          </w:p>
        </w:tc>
        <w:tc>
          <w:tcPr>
            <w:tcW w:w="40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D72AF28" w14:textId="1C0650AE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Results</w:t>
            </w:r>
          </w:p>
        </w:tc>
      </w:tr>
      <w:tr w:rsidR="004F7B3D" w:rsidRPr="004F7B3D" w14:paraId="4103394A" w14:textId="77777777" w:rsidTr="004F7B3D">
        <w:trPr>
          <w:trHeight w:val="280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2EFEAA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CART2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EC665A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Stool Routine</w:t>
            </w:r>
          </w:p>
        </w:tc>
        <w:tc>
          <w:tcPr>
            <w:tcW w:w="4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1F2CB7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Fungi</w:t>
            </w:r>
          </w:p>
        </w:tc>
      </w:tr>
      <w:tr w:rsidR="004F7B3D" w:rsidRPr="004F7B3D" w14:paraId="55590B9B" w14:textId="77777777" w:rsidTr="004F7B3D">
        <w:trPr>
          <w:trHeight w:val="280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B99E15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CART3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F24911" w14:textId="2ED97934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</w:t>
            </w:r>
            <w:r w:rsidR="00561C4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/</w:t>
            </w: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GM test</w:t>
            </w:r>
          </w:p>
        </w:tc>
        <w:tc>
          <w:tcPr>
            <w:tcW w:w="4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EA0F47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Positive</w:t>
            </w:r>
          </w:p>
        </w:tc>
      </w:tr>
      <w:tr w:rsidR="004F7B3D" w:rsidRPr="004F7B3D" w14:paraId="7E30CDCA" w14:textId="77777777" w:rsidTr="004F7B3D">
        <w:trPr>
          <w:trHeight w:val="560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1F19F7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CART11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33FEB5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PMseq</w:t>
            </w:r>
            <w:proofErr w:type="spellEnd"/>
          </w:p>
        </w:tc>
        <w:tc>
          <w:tcPr>
            <w:tcW w:w="4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BF47C3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Lactobacillus </w:t>
            </w:r>
            <w:proofErr w:type="spellStart"/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iners</w:t>
            </w:r>
            <w:proofErr w:type="spellEnd"/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(16514)</w:t>
            </w: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br/>
              <w:t xml:space="preserve">Human </w:t>
            </w:r>
            <w:proofErr w:type="spellStart"/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alphaherpesvirus</w:t>
            </w:r>
            <w:proofErr w:type="spellEnd"/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1 (140)</w:t>
            </w:r>
          </w:p>
        </w:tc>
      </w:tr>
      <w:tr w:rsidR="004F7B3D" w:rsidRPr="004F7B3D" w14:paraId="0B84C576" w14:textId="77777777" w:rsidTr="004F7B3D">
        <w:trPr>
          <w:trHeight w:val="280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53C94D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CART16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5E5FD1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Blood culture</w:t>
            </w:r>
          </w:p>
        </w:tc>
        <w:tc>
          <w:tcPr>
            <w:tcW w:w="4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8ED4C2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Stenotrophomonas </w:t>
            </w:r>
            <w:proofErr w:type="spellStart"/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maltophilia</w:t>
            </w:r>
            <w:proofErr w:type="spellEnd"/>
          </w:p>
        </w:tc>
      </w:tr>
      <w:tr w:rsidR="004F7B3D" w:rsidRPr="004F7B3D" w14:paraId="7FCEC0A1" w14:textId="77777777" w:rsidTr="004F7B3D">
        <w:trPr>
          <w:trHeight w:val="280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97EF12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CART23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BB7004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Sputum culture</w:t>
            </w:r>
          </w:p>
        </w:tc>
        <w:tc>
          <w:tcPr>
            <w:tcW w:w="4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C50146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Pseudomonas aeruginosa</w:t>
            </w:r>
          </w:p>
        </w:tc>
      </w:tr>
      <w:tr w:rsidR="004F7B3D" w:rsidRPr="004F7B3D" w14:paraId="717EF641" w14:textId="77777777" w:rsidTr="004F7B3D">
        <w:trPr>
          <w:trHeight w:val="560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C0EE7A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CART26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89A041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PMseq</w:t>
            </w:r>
            <w:proofErr w:type="spellEnd"/>
          </w:p>
        </w:tc>
        <w:tc>
          <w:tcPr>
            <w:tcW w:w="4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D5A099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bookmarkStart w:id="4" w:name="_Hlk14258721"/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Cytomegalovirus</w:t>
            </w:r>
            <w:bookmarkEnd w:id="4"/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(76) </w:t>
            </w: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br/>
              <w:t xml:space="preserve">Human </w:t>
            </w:r>
            <w:proofErr w:type="spellStart"/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alphaherpesvirus</w:t>
            </w:r>
            <w:proofErr w:type="spellEnd"/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1 (31)</w:t>
            </w:r>
          </w:p>
        </w:tc>
      </w:tr>
      <w:tr w:rsidR="004F7B3D" w:rsidRPr="004F7B3D" w14:paraId="2D84FF07" w14:textId="77777777" w:rsidTr="004F7B3D">
        <w:trPr>
          <w:trHeight w:val="280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BA1260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CART46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5FC2F8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Blood culture</w:t>
            </w:r>
          </w:p>
        </w:tc>
        <w:tc>
          <w:tcPr>
            <w:tcW w:w="4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C7729E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Stenotrophomonas </w:t>
            </w:r>
            <w:proofErr w:type="spellStart"/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maltophilia</w:t>
            </w:r>
            <w:proofErr w:type="spellEnd"/>
          </w:p>
        </w:tc>
      </w:tr>
      <w:tr w:rsidR="004F7B3D" w:rsidRPr="004F7B3D" w14:paraId="0BF3E89A" w14:textId="77777777" w:rsidTr="004F7B3D">
        <w:trPr>
          <w:trHeight w:val="280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386B1C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CART50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71FA86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Blood culture</w:t>
            </w:r>
          </w:p>
        </w:tc>
        <w:tc>
          <w:tcPr>
            <w:tcW w:w="4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A4A8FF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Acinetobacter </w:t>
            </w:r>
            <w:proofErr w:type="spellStart"/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baumannii</w:t>
            </w:r>
            <w:proofErr w:type="spellEnd"/>
          </w:p>
        </w:tc>
      </w:tr>
      <w:tr w:rsidR="004F7B3D" w:rsidRPr="004F7B3D" w14:paraId="493BCB83" w14:textId="77777777" w:rsidTr="004F7B3D">
        <w:trPr>
          <w:trHeight w:val="280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2F04A2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CART52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D18687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Sputum culture</w:t>
            </w:r>
          </w:p>
        </w:tc>
        <w:tc>
          <w:tcPr>
            <w:tcW w:w="4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22D46A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Pseudomonas aeruginosa</w:t>
            </w:r>
          </w:p>
        </w:tc>
      </w:tr>
      <w:tr w:rsidR="004F7B3D" w:rsidRPr="004F7B3D" w14:paraId="5FBD8056" w14:textId="77777777" w:rsidTr="004F7B3D">
        <w:trPr>
          <w:trHeight w:val="280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FB34BD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CART53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22E976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Blood culture</w:t>
            </w:r>
          </w:p>
        </w:tc>
        <w:tc>
          <w:tcPr>
            <w:tcW w:w="4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63338E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Burkholderia</w:t>
            </w:r>
            <w:proofErr w:type="spellEnd"/>
          </w:p>
        </w:tc>
      </w:tr>
      <w:tr w:rsidR="004F7B3D" w:rsidRPr="004F7B3D" w14:paraId="3AEC9446" w14:textId="77777777" w:rsidTr="004F7B3D">
        <w:trPr>
          <w:trHeight w:val="280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F15476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CART55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41F7F3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Culture of Skin purulent secretion</w:t>
            </w:r>
          </w:p>
        </w:tc>
        <w:tc>
          <w:tcPr>
            <w:tcW w:w="4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D2113F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Pseudomonas aeruginosa</w:t>
            </w:r>
          </w:p>
        </w:tc>
      </w:tr>
      <w:tr w:rsidR="004F7B3D" w:rsidRPr="004F7B3D" w14:paraId="012E6B24" w14:textId="77777777" w:rsidTr="004F7B3D">
        <w:trPr>
          <w:trHeight w:val="880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011AF9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CART62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747841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PMseq</w:t>
            </w:r>
            <w:proofErr w:type="spellEnd"/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br/>
            </w: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br/>
              <w:t>Cytomegalovirus-DNA quantitative test</w:t>
            </w:r>
          </w:p>
        </w:tc>
        <w:tc>
          <w:tcPr>
            <w:tcW w:w="4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363F7E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Cytomegalovirus (233) </w:t>
            </w: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br/>
            </w:r>
            <w:bookmarkStart w:id="5" w:name="_Hlk14258768"/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Human </w:t>
            </w:r>
            <w:proofErr w:type="spellStart"/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alphaherpesvirus</w:t>
            </w:r>
            <w:proofErr w:type="spellEnd"/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1</w:t>
            </w:r>
            <w:bookmarkEnd w:id="5"/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(50)</w:t>
            </w: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br/>
              <w:t>2.5×10</w:t>
            </w:r>
            <w:r w:rsidRPr="004F7B3D">
              <w:rPr>
                <w:rFonts w:ascii="Times New Roman" w:eastAsia="等线" w:hAnsi="Times New Roman" w:cs="Times New Roman"/>
                <w:kern w:val="0"/>
                <w:sz w:val="24"/>
                <w:szCs w:val="24"/>
                <w:vertAlign w:val="superscript"/>
              </w:rPr>
              <w:t>3</w:t>
            </w:r>
            <w:r w:rsidRPr="004F7B3D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 xml:space="preserve"> Copies/ml</w:t>
            </w:r>
          </w:p>
        </w:tc>
      </w:tr>
      <w:tr w:rsidR="004F7B3D" w:rsidRPr="004F7B3D" w14:paraId="6B6DAD74" w14:textId="77777777" w:rsidTr="004F7B3D">
        <w:trPr>
          <w:trHeight w:val="280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D0F78D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CART71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B5D443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PMseq</w:t>
            </w:r>
            <w:proofErr w:type="spellEnd"/>
          </w:p>
        </w:tc>
        <w:tc>
          <w:tcPr>
            <w:tcW w:w="4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9CCCE9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Cytomegalovirus (11)</w:t>
            </w:r>
          </w:p>
        </w:tc>
      </w:tr>
      <w:tr w:rsidR="004F7B3D" w:rsidRPr="004F7B3D" w14:paraId="4443F789" w14:textId="77777777" w:rsidTr="004F7B3D">
        <w:trPr>
          <w:trHeight w:val="280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A43ECA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CART75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09AAC4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Blood culture</w:t>
            </w:r>
          </w:p>
        </w:tc>
        <w:tc>
          <w:tcPr>
            <w:tcW w:w="4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E903CF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Klebsiella pneumoniae</w:t>
            </w:r>
          </w:p>
        </w:tc>
      </w:tr>
      <w:tr w:rsidR="004F7B3D" w:rsidRPr="004F7B3D" w14:paraId="6EA1E62F" w14:textId="77777777" w:rsidTr="004F7B3D">
        <w:trPr>
          <w:trHeight w:val="280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7C2CB7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CART79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CC6289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PMseq</w:t>
            </w:r>
            <w:proofErr w:type="spellEnd"/>
          </w:p>
        </w:tc>
        <w:tc>
          <w:tcPr>
            <w:tcW w:w="4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ED1DED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Stenotrophomonas </w:t>
            </w:r>
            <w:proofErr w:type="spellStart"/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maltophilia</w:t>
            </w:r>
            <w:proofErr w:type="spellEnd"/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(2940)</w:t>
            </w:r>
          </w:p>
        </w:tc>
      </w:tr>
      <w:tr w:rsidR="004F7B3D" w:rsidRPr="004F7B3D" w14:paraId="2A23FEF2" w14:textId="77777777" w:rsidTr="004F7B3D">
        <w:trPr>
          <w:trHeight w:val="280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089827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CART84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C1EC67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Blood culture</w:t>
            </w:r>
          </w:p>
        </w:tc>
        <w:tc>
          <w:tcPr>
            <w:tcW w:w="4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971C42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Klebsiella pneumoniae</w:t>
            </w:r>
          </w:p>
        </w:tc>
      </w:tr>
      <w:tr w:rsidR="004F7B3D" w:rsidRPr="004F7B3D" w14:paraId="05D2D7AA" w14:textId="77777777" w:rsidTr="004F7B3D">
        <w:trPr>
          <w:trHeight w:val="280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F86434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CART94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28F402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Blood culture of PICC</w:t>
            </w:r>
          </w:p>
        </w:tc>
        <w:tc>
          <w:tcPr>
            <w:tcW w:w="4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25D7C1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Staphylococcus saprophyticus</w:t>
            </w:r>
          </w:p>
        </w:tc>
      </w:tr>
      <w:tr w:rsidR="004F7B3D" w:rsidRPr="004F7B3D" w14:paraId="7C97D024" w14:textId="77777777" w:rsidTr="004F7B3D">
        <w:trPr>
          <w:trHeight w:val="280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A8525A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CART98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6C0602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Sputum smear</w:t>
            </w:r>
          </w:p>
        </w:tc>
        <w:tc>
          <w:tcPr>
            <w:tcW w:w="4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2F6738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Gram-negative bacteria</w:t>
            </w:r>
          </w:p>
        </w:tc>
      </w:tr>
      <w:tr w:rsidR="004F7B3D" w:rsidRPr="004F7B3D" w14:paraId="6ADF890A" w14:textId="77777777" w:rsidTr="004F7B3D">
        <w:trPr>
          <w:trHeight w:val="280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18FE92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CART101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EB0CDE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Blood culture</w:t>
            </w:r>
          </w:p>
        </w:tc>
        <w:tc>
          <w:tcPr>
            <w:tcW w:w="4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5974B9" w14:textId="77777777" w:rsidR="004F7B3D" w:rsidRPr="004F7B3D" w:rsidRDefault="004F7B3D" w:rsidP="004F7B3D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Micrococcus luteus</w:t>
            </w:r>
          </w:p>
        </w:tc>
      </w:tr>
      <w:tr w:rsidR="004F7B3D" w:rsidRPr="004F7B3D" w14:paraId="3AB1286E" w14:textId="77777777" w:rsidTr="004F7B3D">
        <w:trPr>
          <w:trHeight w:val="900"/>
        </w:trPr>
        <w:tc>
          <w:tcPr>
            <w:tcW w:w="904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992871" w14:textId="66654AB0" w:rsidR="004F7B3D" w:rsidRPr="004F7B3D" w:rsidRDefault="004F7B3D" w:rsidP="004F7B3D">
            <w:pPr>
              <w:widowControl/>
              <w:spacing w:line="276" w:lineRule="auto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</w:t>
            </w:r>
            <w:r w:rsidR="00561C4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/</w:t>
            </w: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GM test: 3-β-D Glucan test and galactomannan antigen test; </w:t>
            </w:r>
            <w:proofErr w:type="spellStart"/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PMseq</w:t>
            </w:r>
            <w:proofErr w:type="spellEnd"/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: </w:t>
            </w:r>
            <w:bookmarkStart w:id="6" w:name="_Hlk14257055"/>
            <w:r w:rsidR="00F867D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</w:t>
            </w: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athogenic microorganism DNA</w:t>
            </w:r>
            <w:r w:rsidR="00F01612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/RNA</w:t>
            </w: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high-throughput genetic test</w:t>
            </w:r>
            <w:bookmarkEnd w:id="6"/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; PICC: </w:t>
            </w:r>
            <w:r w:rsidR="00F867D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</w:t>
            </w: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eripherally inserted central catheter. Numbers in brackets: </w:t>
            </w:r>
            <w:r w:rsidR="00F867D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</w:t>
            </w: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he total number of microbial nucleic acid sequences detected by </w:t>
            </w:r>
            <w:proofErr w:type="spellStart"/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PMseq</w:t>
            </w:r>
            <w:proofErr w:type="spellEnd"/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in </w:t>
            </w:r>
            <w:r w:rsidR="00F867D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serum</w:t>
            </w:r>
            <w:r w:rsidRPr="004F7B3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.</w:t>
            </w:r>
          </w:p>
        </w:tc>
      </w:tr>
    </w:tbl>
    <w:p w14:paraId="2DFE0A7D" w14:textId="361EDDF1" w:rsidR="004F7B3D" w:rsidRDefault="004F7B3D" w:rsidP="00FC256A">
      <w:pPr>
        <w:spacing w:beforeLines="50" w:before="156"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5935348D" w14:textId="692DE26E" w:rsidR="00AF2066" w:rsidRDefault="00AF2066" w:rsidP="00FC256A">
      <w:pPr>
        <w:spacing w:beforeLines="50" w:before="156"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68F13009" w14:textId="3041F4A8" w:rsidR="00AF2066" w:rsidRDefault="00AF2066" w:rsidP="00FC256A">
      <w:pPr>
        <w:spacing w:beforeLines="50" w:before="156"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6D539AE8" w14:textId="77777777" w:rsidR="00F92F9F" w:rsidRDefault="00F92F9F" w:rsidP="00FC256A">
      <w:pPr>
        <w:spacing w:beforeLines="50" w:before="156"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3EFFE770" w14:textId="1748D2A6" w:rsidR="00AF2066" w:rsidRDefault="00AF2066" w:rsidP="00FC256A">
      <w:pPr>
        <w:spacing w:beforeLines="50" w:before="156" w:line="480" w:lineRule="auto"/>
        <w:rPr>
          <w:rFonts w:ascii="Times New Roman" w:eastAsia="等线" w:hAnsi="Times New Roman" w:cs="Times New Roman"/>
          <w:b/>
          <w:bCs/>
          <w:color w:val="000000"/>
          <w:kern w:val="0"/>
          <w:sz w:val="24"/>
          <w:szCs w:val="24"/>
        </w:rPr>
      </w:pPr>
      <w:proofErr w:type="spellStart"/>
      <w:r w:rsidRPr="00AF2066">
        <w:rPr>
          <w:rFonts w:ascii="Times New Roman" w:eastAsia="等线" w:hAnsi="Times New Roman" w:cs="Times New Roman"/>
          <w:b/>
          <w:bCs/>
          <w:color w:val="000000"/>
          <w:kern w:val="0"/>
          <w:sz w:val="24"/>
          <w:szCs w:val="24"/>
        </w:rPr>
        <w:lastRenderedPageBreak/>
        <w:t>PMseq</w:t>
      </w:r>
      <w:proofErr w:type="spellEnd"/>
      <w:r w:rsidRPr="00AF2066">
        <w:rPr>
          <w:rFonts w:ascii="Times New Roman" w:eastAsia="等线" w:hAnsi="Times New Roman" w:cs="Times New Roman"/>
          <w:b/>
          <w:bCs/>
          <w:color w:val="000000"/>
          <w:kern w:val="0"/>
          <w:sz w:val="24"/>
          <w:szCs w:val="24"/>
        </w:rPr>
        <w:t>: pathogenic microorganism DNA</w:t>
      </w:r>
      <w:r w:rsidRPr="00AF2066">
        <w:rPr>
          <w:rFonts w:ascii="Times New Roman" w:eastAsia="等线" w:hAnsi="Times New Roman" w:cs="Times New Roman" w:hint="eastAsia"/>
          <w:b/>
          <w:bCs/>
          <w:color w:val="000000"/>
          <w:kern w:val="0"/>
          <w:sz w:val="24"/>
          <w:szCs w:val="24"/>
        </w:rPr>
        <w:t>/RNA</w:t>
      </w:r>
      <w:r w:rsidRPr="00AF2066">
        <w:rPr>
          <w:rFonts w:ascii="Times New Roman" w:eastAsia="等线" w:hAnsi="Times New Roman" w:cs="Times New Roman"/>
          <w:b/>
          <w:bCs/>
          <w:color w:val="000000"/>
          <w:kern w:val="0"/>
          <w:sz w:val="24"/>
          <w:szCs w:val="24"/>
        </w:rPr>
        <w:t xml:space="preserve"> high-throughput genetic test</w:t>
      </w:r>
    </w:p>
    <w:p w14:paraId="5FC5F9F4" w14:textId="06278648" w:rsidR="00AF2066" w:rsidRPr="00AF2066" w:rsidRDefault="00AF2066" w:rsidP="00FC256A">
      <w:pPr>
        <w:spacing w:beforeLines="50" w:before="156" w:line="480" w:lineRule="auto"/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</w:pPr>
      <w:r w:rsidRPr="00AF2066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DNA was extracted from 300 </w:t>
      </w:r>
      <w:proofErr w:type="spellStart"/>
      <w:r w:rsidRPr="00AF2066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uL</w:t>
      </w:r>
      <w:proofErr w:type="spellEnd"/>
      <w:r w:rsidRPr="00AF2066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 of 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serum</w:t>
      </w:r>
      <w:r w:rsidRPr="00AF2066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 using the TIAN</w:t>
      </w:r>
      <w:r w:rsidR="00D710D4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GEN</w:t>
      </w:r>
      <w:r w:rsidRPr="00AF2066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 Micro DNA Kit (DP316, TIANGEN BIOTECH,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 </w:t>
      </w:r>
      <w:r w:rsidRPr="00AF2066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China) following the manufacturer’s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 instruction</w:t>
      </w:r>
      <w:r w:rsidRPr="00AF2066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.</w:t>
      </w:r>
      <w:r w:rsidR="00D710D4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 RNA was extracted from 300</w:t>
      </w:r>
      <w:r w:rsidR="00A55E7F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 </w:t>
      </w:r>
      <w:bookmarkStart w:id="7" w:name="_GoBack"/>
      <w:bookmarkEnd w:id="7"/>
      <w:r w:rsidR="00D710D4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ul of serum using the </w:t>
      </w:r>
      <w:r w:rsidR="00D710D4" w:rsidRPr="00AF2066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TIAN</w:t>
      </w:r>
      <w:r w:rsidR="00B20855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GEN</w:t>
      </w:r>
      <w:r w:rsidR="00D710D4" w:rsidRPr="00AF2066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 </w:t>
      </w:r>
      <w:r w:rsidR="00D710D4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RNA</w:t>
      </w:r>
      <w:r w:rsidR="00B20855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 </w:t>
      </w:r>
      <w:r w:rsidR="00D710D4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simple</w:t>
      </w:r>
      <w:r w:rsidR="00D710D4" w:rsidRPr="00AF2066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 Kit (DP</w:t>
      </w:r>
      <w:r w:rsidR="00D710D4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419</w:t>
      </w:r>
      <w:r w:rsidR="00D710D4" w:rsidRPr="00AF2066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, TIANGEN BIOTECH, China)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 </w:t>
      </w:r>
      <w:r w:rsidRPr="005568DA">
        <w:rPr>
          <w:rFonts w:ascii="Times New Roman" w:hAnsi="Times New Roman" w:cs="Times New Roman"/>
          <w:sz w:val="24"/>
          <w:szCs w:val="24"/>
        </w:rPr>
        <w:t>DNA libraries</w:t>
      </w:r>
      <w:r w:rsidR="00D710D4">
        <w:rPr>
          <w:rFonts w:ascii="Times New Roman" w:hAnsi="Times New Roman" w:cs="Times New Roman"/>
          <w:sz w:val="24"/>
          <w:szCs w:val="24"/>
        </w:rPr>
        <w:t xml:space="preserve"> and </w:t>
      </w:r>
      <w:r w:rsidR="00B20855">
        <w:rPr>
          <w:rFonts w:ascii="Times New Roman" w:hAnsi="Times New Roman" w:cs="Times New Roman"/>
          <w:sz w:val="24"/>
          <w:szCs w:val="24"/>
        </w:rPr>
        <w:t>reversely transcribed into cDNA. DNA and cDNA</w:t>
      </w:r>
      <w:r w:rsidR="00F867D7">
        <w:rPr>
          <w:rFonts w:ascii="Times New Roman" w:hAnsi="Times New Roman" w:cs="Times New Roman"/>
          <w:sz w:val="24"/>
          <w:szCs w:val="24"/>
        </w:rPr>
        <w:t xml:space="preserve"> libraries</w:t>
      </w:r>
      <w:r w:rsidRPr="005568DA">
        <w:rPr>
          <w:rFonts w:ascii="Times New Roman" w:hAnsi="Times New Roman" w:cs="Times New Roman"/>
          <w:sz w:val="24"/>
          <w:szCs w:val="24"/>
        </w:rPr>
        <w:t xml:space="preserve"> were constructed through DNA-fragmentation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68DA">
        <w:rPr>
          <w:rFonts w:ascii="Times New Roman" w:hAnsi="Times New Roman" w:cs="Times New Roman"/>
          <w:sz w:val="24"/>
          <w:szCs w:val="24"/>
        </w:rPr>
        <w:t>end-repair, adapter-ligation and PCR amplification.</w:t>
      </w:r>
      <w:r w:rsidR="00D710D4">
        <w:rPr>
          <w:rFonts w:ascii="Times New Roman" w:hAnsi="Times New Roman" w:cs="Times New Roman"/>
          <w:sz w:val="24"/>
          <w:szCs w:val="24"/>
        </w:rPr>
        <w:t xml:space="preserve"> </w:t>
      </w:r>
      <w:r w:rsidR="00D710D4" w:rsidRPr="00D710D4">
        <w:rPr>
          <w:rFonts w:ascii="Times New Roman" w:hAnsi="Times New Roman" w:cs="Times New Roman"/>
          <w:sz w:val="24"/>
          <w:szCs w:val="24"/>
        </w:rPr>
        <w:t>Quality qualified libraries were sequenced by BGISEQ-50 platform</w:t>
      </w:r>
      <w:r w:rsidR="00B20855">
        <w:rPr>
          <w:rFonts w:ascii="Times New Roman" w:hAnsi="Times New Roman" w:cs="Times New Roman"/>
          <w:sz w:val="24"/>
          <w:szCs w:val="24"/>
        </w:rPr>
        <w:t>.</w:t>
      </w:r>
      <w:r w:rsidR="00B20855" w:rsidRPr="00B20855">
        <w:rPr>
          <w:rFonts w:ascii="Times New Roman" w:hAnsi="Times New Roman" w:cs="Times New Roman"/>
          <w:sz w:val="24"/>
          <w:szCs w:val="24"/>
        </w:rPr>
        <w:t xml:space="preserve"> </w:t>
      </w:r>
      <w:r w:rsidR="00B20855" w:rsidRPr="005568DA">
        <w:rPr>
          <w:rFonts w:ascii="Times New Roman" w:hAnsi="Times New Roman" w:cs="Times New Roman"/>
          <w:sz w:val="24"/>
          <w:szCs w:val="24"/>
        </w:rPr>
        <w:t xml:space="preserve">High-quality sequencing data were </w:t>
      </w:r>
      <w:r w:rsidR="00B20855" w:rsidRPr="005568DA">
        <w:rPr>
          <w:rFonts w:ascii="Times New Roman" w:hAnsi="Times New Roman" w:cs="Times New Roman" w:hint="eastAsia"/>
          <w:sz w:val="24"/>
          <w:szCs w:val="24"/>
        </w:rPr>
        <w:t>classified by</w:t>
      </w:r>
      <w:r w:rsidR="00B20855">
        <w:rPr>
          <w:rFonts w:ascii="Times New Roman" w:hAnsi="Times New Roman" w:cs="Times New Roman"/>
          <w:sz w:val="24"/>
          <w:szCs w:val="24"/>
        </w:rPr>
        <w:t xml:space="preserve"> </w:t>
      </w:r>
      <w:r w:rsidR="00B20855" w:rsidRPr="005568DA">
        <w:rPr>
          <w:rFonts w:ascii="Times New Roman" w:hAnsi="Times New Roman" w:cs="Times New Roman"/>
          <w:sz w:val="24"/>
          <w:szCs w:val="24"/>
        </w:rPr>
        <w:t>simultaneously</w:t>
      </w:r>
      <w:r w:rsidR="00B20855" w:rsidRPr="005568D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20855" w:rsidRPr="005568DA">
        <w:rPr>
          <w:rFonts w:ascii="Times New Roman" w:hAnsi="Times New Roman" w:cs="Times New Roman"/>
          <w:sz w:val="24"/>
          <w:szCs w:val="24"/>
        </w:rPr>
        <w:t>align</w:t>
      </w:r>
      <w:r w:rsidR="00B20855" w:rsidRPr="005568DA">
        <w:rPr>
          <w:rFonts w:ascii="Times New Roman" w:hAnsi="Times New Roman" w:cs="Times New Roman" w:hint="eastAsia"/>
          <w:sz w:val="24"/>
          <w:szCs w:val="24"/>
        </w:rPr>
        <w:t xml:space="preserve">ing </w:t>
      </w:r>
      <w:r w:rsidR="00B20855" w:rsidRPr="005568DA">
        <w:rPr>
          <w:rFonts w:ascii="Times New Roman" w:hAnsi="Times New Roman" w:cs="Times New Roman"/>
          <w:sz w:val="24"/>
          <w:szCs w:val="24"/>
        </w:rPr>
        <w:t xml:space="preserve">to </w:t>
      </w:r>
      <w:r w:rsidR="00B20855" w:rsidRPr="005568DA">
        <w:rPr>
          <w:rFonts w:ascii="Times New Roman" w:hAnsi="Times New Roman" w:cs="Times New Roman" w:hint="eastAsia"/>
          <w:sz w:val="24"/>
          <w:szCs w:val="24"/>
        </w:rPr>
        <w:t xml:space="preserve">four </w:t>
      </w:r>
      <w:r w:rsidR="00B20855" w:rsidRPr="005568DA">
        <w:rPr>
          <w:rFonts w:ascii="Times New Roman" w:hAnsi="Times New Roman" w:cs="Times New Roman"/>
          <w:sz w:val="24"/>
          <w:szCs w:val="24"/>
        </w:rPr>
        <w:t>Microbial Genome Database</w:t>
      </w:r>
      <w:r w:rsidR="00B20855" w:rsidRPr="005568DA">
        <w:rPr>
          <w:rFonts w:ascii="Times New Roman" w:hAnsi="Times New Roman" w:cs="Times New Roman" w:hint="eastAsia"/>
          <w:sz w:val="24"/>
          <w:szCs w:val="24"/>
        </w:rPr>
        <w:t>s</w:t>
      </w:r>
      <w:r w:rsidR="00B20855" w:rsidRPr="005568DA">
        <w:rPr>
          <w:rFonts w:ascii="Times New Roman" w:hAnsi="Times New Roman" w:cs="Times New Roman"/>
          <w:sz w:val="24"/>
          <w:szCs w:val="24"/>
        </w:rPr>
        <w:t>, consisting</w:t>
      </w:r>
      <w:r w:rsidR="00B20855" w:rsidRPr="005568DA"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="00B20855" w:rsidRPr="005568DA">
        <w:rPr>
          <w:rFonts w:ascii="Times New Roman" w:hAnsi="Times New Roman" w:cs="Times New Roman"/>
          <w:sz w:val="24"/>
          <w:szCs w:val="24"/>
        </w:rPr>
        <w:t>viruses, bacteria, fungi, and</w:t>
      </w:r>
      <w:r w:rsidR="00B20855" w:rsidRPr="005568DA">
        <w:rPr>
          <w:rFonts w:ascii="Times New Roman" w:hAnsi="Times New Roman" w:cs="Times New Roman" w:hint="eastAsia"/>
          <w:sz w:val="24"/>
          <w:szCs w:val="24"/>
        </w:rPr>
        <w:t xml:space="preserve"> parasites</w:t>
      </w:r>
      <w:r w:rsidR="00B20855" w:rsidRPr="005568DA">
        <w:rPr>
          <w:rFonts w:ascii="Times New Roman" w:hAnsi="Times New Roman" w:cs="Times New Roman"/>
          <w:sz w:val="24"/>
          <w:szCs w:val="24"/>
        </w:rPr>
        <w:t xml:space="preserve">. </w:t>
      </w:r>
      <w:r w:rsidR="00B20855">
        <w:rPr>
          <w:rFonts w:ascii="Times New Roman" w:hAnsi="Times New Roman" w:cs="Times New Roman" w:hint="eastAsia"/>
          <w:sz w:val="24"/>
          <w:szCs w:val="24"/>
        </w:rPr>
        <w:t>T</w:t>
      </w:r>
      <w:r w:rsidR="00B20855">
        <w:rPr>
          <w:rFonts w:ascii="Times New Roman" w:hAnsi="Times New Roman" w:cs="Times New Roman"/>
          <w:sz w:val="24"/>
          <w:szCs w:val="24"/>
        </w:rPr>
        <w:t>he classification reference databases were downloaded from NCBI (</w:t>
      </w:r>
      <w:hyperlink r:id="rId12" w:history="1">
        <w:r w:rsidR="00F867D7" w:rsidRPr="002D7F55">
          <w:rPr>
            <w:rStyle w:val="a7"/>
            <w:rFonts w:ascii="Times New Roman" w:hAnsi="Times New Roman" w:cs="Times New Roman"/>
            <w:sz w:val="24"/>
            <w:szCs w:val="24"/>
          </w:rPr>
          <w:t>ftp://ftp.ncbi.nlm.nih.gov/genomes/</w:t>
        </w:r>
      </w:hyperlink>
      <w:r w:rsidR="00B20855">
        <w:rPr>
          <w:rFonts w:ascii="Times New Roman" w:hAnsi="Times New Roman" w:cs="Times New Roman"/>
          <w:sz w:val="24"/>
          <w:szCs w:val="24"/>
        </w:rPr>
        <w:t>).</w:t>
      </w:r>
      <w:r w:rsidR="00F867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67D7">
        <w:rPr>
          <w:rFonts w:ascii="Times New Roman" w:hAnsi="Times New Roman" w:cs="Times New Roman"/>
          <w:sz w:val="24"/>
          <w:szCs w:val="24"/>
        </w:rPr>
        <w:t>RefSeq</w:t>
      </w:r>
      <w:proofErr w:type="spellEnd"/>
      <w:r w:rsidR="00F867D7">
        <w:rPr>
          <w:rFonts w:ascii="Times New Roman" w:hAnsi="Times New Roman" w:cs="Times New Roman"/>
          <w:sz w:val="24"/>
          <w:szCs w:val="24"/>
        </w:rPr>
        <w:t xml:space="preserve"> contains 4,061 whole genome sequence of viral taxa, 2</w:t>
      </w:r>
      <w:r w:rsidR="00F867D7">
        <w:rPr>
          <w:rFonts w:ascii="Times New Roman" w:hAnsi="Times New Roman" w:cs="Times New Roman" w:hint="eastAsia"/>
          <w:sz w:val="24"/>
          <w:szCs w:val="24"/>
        </w:rPr>
        <w:t>,473</w:t>
      </w:r>
      <w:r w:rsidR="00F867D7">
        <w:rPr>
          <w:rFonts w:ascii="Times New Roman" w:hAnsi="Times New Roman" w:cs="Times New Roman"/>
          <w:sz w:val="24"/>
          <w:szCs w:val="24"/>
        </w:rPr>
        <w:t xml:space="preserve"> bacterial genomes or scaffolds, 199 fungi related to human infection, and 135 parasites associated with human diseases.</w:t>
      </w:r>
    </w:p>
    <w:sectPr w:rsidR="00AF2066" w:rsidRPr="00AF2066" w:rsidSect="00FC256A">
      <w:footerReference w:type="default" r:id="rId13"/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D65437" w14:textId="77777777" w:rsidR="00A8742F" w:rsidRDefault="00A8742F" w:rsidP="008969F8">
      <w:r>
        <w:separator/>
      </w:r>
    </w:p>
  </w:endnote>
  <w:endnote w:type="continuationSeparator" w:id="0">
    <w:p w14:paraId="726691A9" w14:textId="77777777" w:rsidR="00A8742F" w:rsidRDefault="00A8742F" w:rsidP="008969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95090612"/>
      <w:docPartObj>
        <w:docPartGallery w:val="Page Numbers (Bottom of Page)"/>
        <w:docPartUnique/>
      </w:docPartObj>
    </w:sdtPr>
    <w:sdtEndPr/>
    <w:sdtContent>
      <w:p w14:paraId="663B4F6D" w14:textId="49536BD3" w:rsidR="00F75525" w:rsidRDefault="00F7552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E26FD19" w14:textId="77777777" w:rsidR="00F75525" w:rsidRDefault="00F7552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00D760" w14:textId="77777777" w:rsidR="00A8742F" w:rsidRDefault="00A8742F" w:rsidP="008969F8">
      <w:r>
        <w:separator/>
      </w:r>
    </w:p>
  </w:footnote>
  <w:footnote w:type="continuationSeparator" w:id="0">
    <w:p w14:paraId="6A71877E" w14:textId="77777777" w:rsidR="00A8742F" w:rsidRDefault="00A8742F" w:rsidP="008969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F9C"/>
    <w:rsid w:val="00003301"/>
    <w:rsid w:val="00010709"/>
    <w:rsid w:val="000546FE"/>
    <w:rsid w:val="00070979"/>
    <w:rsid w:val="00087D44"/>
    <w:rsid w:val="0013439B"/>
    <w:rsid w:val="00156C0B"/>
    <w:rsid w:val="00185671"/>
    <w:rsid w:val="001A44A0"/>
    <w:rsid w:val="001D3E25"/>
    <w:rsid w:val="001E6FC3"/>
    <w:rsid w:val="001F0F9C"/>
    <w:rsid w:val="00201C7C"/>
    <w:rsid w:val="002A135F"/>
    <w:rsid w:val="002E00AD"/>
    <w:rsid w:val="002E3BF5"/>
    <w:rsid w:val="003016CB"/>
    <w:rsid w:val="0036196D"/>
    <w:rsid w:val="003C1CC6"/>
    <w:rsid w:val="003D5D03"/>
    <w:rsid w:val="00430FF0"/>
    <w:rsid w:val="00446195"/>
    <w:rsid w:val="00476805"/>
    <w:rsid w:val="004B252B"/>
    <w:rsid w:val="004B6B54"/>
    <w:rsid w:val="004F2B43"/>
    <w:rsid w:val="004F7B3D"/>
    <w:rsid w:val="0053745F"/>
    <w:rsid w:val="00561C46"/>
    <w:rsid w:val="00621362"/>
    <w:rsid w:val="00634030"/>
    <w:rsid w:val="006B7576"/>
    <w:rsid w:val="00787569"/>
    <w:rsid w:val="007B6D56"/>
    <w:rsid w:val="00891D8E"/>
    <w:rsid w:val="008969F8"/>
    <w:rsid w:val="008B4A2E"/>
    <w:rsid w:val="008D136E"/>
    <w:rsid w:val="00984B1E"/>
    <w:rsid w:val="00992309"/>
    <w:rsid w:val="009975EC"/>
    <w:rsid w:val="009A2929"/>
    <w:rsid w:val="009A4191"/>
    <w:rsid w:val="009F6104"/>
    <w:rsid w:val="00A12F15"/>
    <w:rsid w:val="00A55E7F"/>
    <w:rsid w:val="00A736AC"/>
    <w:rsid w:val="00A8742F"/>
    <w:rsid w:val="00AC41D6"/>
    <w:rsid w:val="00AE5C2E"/>
    <w:rsid w:val="00AF2066"/>
    <w:rsid w:val="00B02001"/>
    <w:rsid w:val="00B157D9"/>
    <w:rsid w:val="00B17FB7"/>
    <w:rsid w:val="00B20855"/>
    <w:rsid w:val="00B74177"/>
    <w:rsid w:val="00B87AF0"/>
    <w:rsid w:val="00BD1138"/>
    <w:rsid w:val="00BF206A"/>
    <w:rsid w:val="00C1687E"/>
    <w:rsid w:val="00C43DC1"/>
    <w:rsid w:val="00C63F1B"/>
    <w:rsid w:val="00CB24D5"/>
    <w:rsid w:val="00CB4745"/>
    <w:rsid w:val="00CC21BC"/>
    <w:rsid w:val="00CF6D92"/>
    <w:rsid w:val="00D15F01"/>
    <w:rsid w:val="00D34868"/>
    <w:rsid w:val="00D62133"/>
    <w:rsid w:val="00D6642F"/>
    <w:rsid w:val="00D710D4"/>
    <w:rsid w:val="00D837B8"/>
    <w:rsid w:val="00DB7E62"/>
    <w:rsid w:val="00DC319E"/>
    <w:rsid w:val="00E27100"/>
    <w:rsid w:val="00E31C52"/>
    <w:rsid w:val="00E34437"/>
    <w:rsid w:val="00E62DFD"/>
    <w:rsid w:val="00E82366"/>
    <w:rsid w:val="00EA4EBE"/>
    <w:rsid w:val="00EB3B9F"/>
    <w:rsid w:val="00EB7152"/>
    <w:rsid w:val="00F01612"/>
    <w:rsid w:val="00F30734"/>
    <w:rsid w:val="00F35407"/>
    <w:rsid w:val="00F75525"/>
    <w:rsid w:val="00F867D7"/>
    <w:rsid w:val="00F92F9F"/>
    <w:rsid w:val="00FC2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D32797"/>
  <w15:chartTrackingRefBased/>
  <w15:docId w15:val="{3466E52B-0F8E-47B1-8508-9F25F2EA3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2">
    <w:name w:val="toc 2"/>
    <w:basedOn w:val="a"/>
    <w:next w:val="a"/>
    <w:autoRedefine/>
    <w:uiPriority w:val="39"/>
    <w:unhideWhenUsed/>
    <w:rsid w:val="00BD1138"/>
    <w:pPr>
      <w:ind w:left="240"/>
      <w:jc w:val="left"/>
    </w:pPr>
    <w:rPr>
      <w:rFonts w:ascii="Cambria" w:eastAsia="Cambria" w:hAnsi="Cambria" w:cs="Times New Roman"/>
      <w:sz w:val="22"/>
    </w:rPr>
  </w:style>
  <w:style w:type="paragraph" w:styleId="TOC1">
    <w:name w:val="toc 1"/>
    <w:basedOn w:val="a"/>
    <w:next w:val="a"/>
    <w:autoRedefine/>
    <w:uiPriority w:val="39"/>
    <w:unhideWhenUsed/>
    <w:rsid w:val="00BD1138"/>
    <w:pPr>
      <w:spacing w:before="120"/>
      <w:jc w:val="left"/>
    </w:pPr>
    <w:rPr>
      <w:rFonts w:ascii="Cambria" w:eastAsia="Cambria" w:hAnsi="Cambria" w:cs="Times New Roman"/>
      <w:b/>
      <w:bCs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8969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969F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969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969F8"/>
    <w:rPr>
      <w:sz w:val="18"/>
      <w:szCs w:val="18"/>
    </w:rPr>
  </w:style>
  <w:style w:type="character" w:customStyle="1" w:styleId="fontstyle01">
    <w:name w:val="fontstyle01"/>
    <w:basedOn w:val="a0"/>
    <w:rsid w:val="00D837B8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styleId="a7">
    <w:name w:val="Hyperlink"/>
    <w:basedOn w:val="a0"/>
    <w:uiPriority w:val="99"/>
    <w:unhideWhenUsed/>
    <w:rsid w:val="00F867D7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F867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ftp://ftp.ncbi.nlm.nih.gov/genomes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1077</TotalTime>
  <Pages>10</Pages>
  <Words>865</Words>
  <Characters>4936</Characters>
  <Application>Microsoft Office Word</Application>
  <DocSecurity>0</DocSecurity>
  <Lines>41</Lines>
  <Paragraphs>11</Paragraphs>
  <ScaleCrop>false</ScaleCrop>
  <Company/>
  <LinksUpToDate>false</LinksUpToDate>
  <CharactersWithSpaces>5790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Luo Hui</dc:creator>
  <cp:keywords/>
  <dc:description/>
  <cp:lastModifiedBy>Luo Hui</cp:lastModifiedBy>
  <cp:revision>40</cp:revision>
  <dcterms:created xsi:type="dcterms:W3CDTF">2019-01-30T13:05:00Z</dcterms:created>
  <dcterms:modified xsi:type="dcterms:W3CDTF">2019-08-11T15:06:00Z</dcterms:modified>
</cp:coreProperties>
</file>