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C2A83" w14:textId="601234E6" w:rsidR="00FE1A0A" w:rsidRPr="00324925" w:rsidRDefault="00027846" w:rsidP="00E46FF0">
      <w:pPr>
        <w:spacing w:afterLines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files</w:t>
      </w:r>
    </w:p>
    <w:p w14:paraId="6A12D2AF" w14:textId="77777777" w:rsidR="00027846" w:rsidRDefault="00027846" w:rsidP="00E46FF0">
      <w:pPr>
        <w:spacing w:afterLines="0" w:line="480" w:lineRule="auto"/>
        <w:rPr>
          <w:rFonts w:ascii="Arial" w:hAnsi="Arial" w:cs="Arial"/>
          <w:b/>
          <w:sz w:val="24"/>
          <w:szCs w:val="24"/>
        </w:rPr>
      </w:pPr>
    </w:p>
    <w:p w14:paraId="27165A57" w14:textId="4E57E5C6" w:rsidR="00001ECB" w:rsidRPr="00027846" w:rsidRDefault="006E2B27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proofErr w:type="gramStart"/>
      <w:r w:rsidRPr="00324925">
        <w:rPr>
          <w:rFonts w:ascii="Arial" w:hAnsi="Arial" w:cs="Arial"/>
          <w:b/>
          <w:sz w:val="24"/>
          <w:szCs w:val="24"/>
        </w:rPr>
        <w:t xml:space="preserve">Table </w:t>
      </w:r>
      <w:r w:rsidR="00027846">
        <w:rPr>
          <w:rFonts w:ascii="Arial" w:hAnsi="Arial" w:cs="Arial"/>
          <w:b/>
          <w:sz w:val="24"/>
          <w:szCs w:val="24"/>
        </w:rPr>
        <w:t>S</w:t>
      </w:r>
      <w:r w:rsidRPr="00324925">
        <w:rPr>
          <w:rFonts w:ascii="Arial" w:hAnsi="Arial" w:cs="Arial"/>
          <w:b/>
          <w:sz w:val="24"/>
          <w:szCs w:val="24"/>
        </w:rPr>
        <w:t>1</w:t>
      </w:r>
      <w:r w:rsidRPr="003F104E">
        <w:rPr>
          <w:rFonts w:ascii="Arial" w:hAnsi="Arial" w:cs="Arial"/>
          <w:b/>
          <w:sz w:val="24"/>
          <w:szCs w:val="24"/>
        </w:rPr>
        <w:t xml:space="preserve"> </w:t>
      </w:r>
      <w:r w:rsidR="00451E3F" w:rsidRPr="00027846">
        <w:rPr>
          <w:rFonts w:ascii="Arial" w:hAnsi="Arial" w:cs="Arial"/>
          <w:sz w:val="24"/>
          <w:szCs w:val="24"/>
        </w:rPr>
        <w:t>E</w:t>
      </w:r>
      <w:r w:rsidRPr="00027846">
        <w:rPr>
          <w:rFonts w:ascii="Arial" w:hAnsi="Arial" w:cs="Arial"/>
          <w:sz w:val="24"/>
          <w:szCs w:val="24"/>
        </w:rPr>
        <w:t xml:space="preserve">ligibility </w:t>
      </w:r>
      <w:r w:rsidR="00415BBC" w:rsidRPr="00027846">
        <w:rPr>
          <w:rFonts w:ascii="Arial" w:hAnsi="Arial" w:cs="Arial"/>
          <w:sz w:val="24"/>
          <w:szCs w:val="24"/>
        </w:rPr>
        <w:t>c</w:t>
      </w:r>
      <w:r w:rsidRPr="00027846">
        <w:rPr>
          <w:rFonts w:ascii="Arial" w:hAnsi="Arial" w:cs="Arial"/>
          <w:sz w:val="24"/>
          <w:szCs w:val="24"/>
        </w:rPr>
        <w:t>riteria</w:t>
      </w:r>
      <w:r w:rsidR="00027846" w:rsidRPr="00027846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BB5B0B" w:rsidRPr="00324925" w14:paraId="1F1CABC8" w14:textId="77777777" w:rsidTr="00BB5B0B">
        <w:trPr>
          <w:trHeight w:val="185"/>
        </w:trPr>
        <w:tc>
          <w:tcPr>
            <w:tcW w:w="5000" w:type="pct"/>
          </w:tcPr>
          <w:p w14:paraId="1F9480C4" w14:textId="77777777" w:rsidR="00BB5B0B" w:rsidRPr="00324925" w:rsidRDefault="00BB5B0B" w:rsidP="00E46FF0">
            <w:pPr>
              <w:spacing w:afterLines="0" w:line="480" w:lineRule="auto"/>
              <w:rPr>
                <w:rFonts w:ascii="Arial" w:hAnsi="Arial" w:cs="Arial"/>
                <w:b/>
              </w:rPr>
            </w:pPr>
            <w:r w:rsidRPr="00324925">
              <w:rPr>
                <w:rFonts w:ascii="Arial" w:hAnsi="Arial" w:cs="Arial"/>
                <w:b/>
              </w:rPr>
              <w:t xml:space="preserve">Inclusion </w:t>
            </w:r>
            <w:r w:rsidR="00415BBC" w:rsidRPr="00324925">
              <w:rPr>
                <w:rFonts w:ascii="Arial" w:hAnsi="Arial" w:cs="Arial"/>
                <w:b/>
              </w:rPr>
              <w:t>c</w:t>
            </w:r>
            <w:r w:rsidRPr="00324925">
              <w:rPr>
                <w:rFonts w:ascii="Arial" w:hAnsi="Arial" w:cs="Arial"/>
                <w:b/>
              </w:rPr>
              <w:t>riteria</w:t>
            </w:r>
          </w:p>
        </w:tc>
      </w:tr>
      <w:tr w:rsidR="00BB5B0B" w:rsidRPr="00324925" w14:paraId="6BABCDE4" w14:textId="77777777" w:rsidTr="00BB5B0B">
        <w:tc>
          <w:tcPr>
            <w:tcW w:w="5000" w:type="pct"/>
          </w:tcPr>
          <w:p w14:paraId="29F6E38F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Age ≥18 years</w:t>
            </w:r>
          </w:p>
          <w:p w14:paraId="7F84BEDC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Histologically confirmed, unresectable locally advanced or metastatic</w:t>
            </w:r>
            <w:r w:rsidR="00B40AB7" w:rsidRPr="00324925">
              <w:rPr>
                <w:rFonts w:ascii="Arial" w:hAnsi="Arial" w:cs="Arial"/>
              </w:rPr>
              <w:t>,</w:t>
            </w:r>
            <w:r w:rsidRPr="00324925">
              <w:rPr>
                <w:rFonts w:ascii="Arial" w:hAnsi="Arial" w:cs="Arial"/>
              </w:rPr>
              <w:t xml:space="preserve"> </w:t>
            </w:r>
            <w:r w:rsidR="00B40AB7" w:rsidRPr="00324925">
              <w:rPr>
                <w:rFonts w:ascii="Arial" w:hAnsi="Arial" w:cs="Arial"/>
              </w:rPr>
              <w:t xml:space="preserve">gastric or gastroesophageal junction </w:t>
            </w:r>
            <w:r w:rsidRPr="00324925">
              <w:rPr>
                <w:rFonts w:ascii="Arial" w:hAnsi="Arial" w:cs="Arial"/>
              </w:rPr>
              <w:t>adenocarcinoma (patients with HER2+ tumors were eligible)</w:t>
            </w:r>
          </w:p>
          <w:p w14:paraId="229AFCED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Received first-line chemotherapy combination in the metastatic setting with or without disease progression</w:t>
            </w:r>
          </w:p>
          <w:p w14:paraId="2EE5E571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Received </w:t>
            </w:r>
            <w:r w:rsidR="00324925" w:rsidRPr="00324925">
              <w:rPr>
                <w:rFonts w:ascii="Arial" w:hAnsi="Arial" w:cs="Arial"/>
              </w:rPr>
              <w:t>≤</w:t>
            </w:r>
            <w:r w:rsidR="00415BBC" w:rsidRPr="00324925">
              <w:rPr>
                <w:rFonts w:ascii="Arial" w:hAnsi="Arial" w:cs="Arial"/>
              </w:rPr>
              <w:t>1</w:t>
            </w:r>
            <w:r w:rsidRPr="00324925">
              <w:rPr>
                <w:rFonts w:ascii="Arial" w:hAnsi="Arial" w:cs="Arial"/>
              </w:rPr>
              <w:t xml:space="preserve"> line of treatment for metastatic disease</w:t>
            </w:r>
          </w:p>
          <w:p w14:paraId="449FF59E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Patients who had received any platinum-containing doublet or triplet as a neoadjuvant chemotherapy but were not candidates for surgery were also eligible</w:t>
            </w:r>
          </w:p>
          <w:p w14:paraId="479E98DF" w14:textId="77777777" w:rsidR="00D63C99" w:rsidRPr="00324925" w:rsidRDefault="00D63C99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Measurable disease with </w:t>
            </w:r>
            <w:r w:rsidR="00415BBC" w:rsidRPr="00324925">
              <w:rPr>
                <w:rFonts w:ascii="Arial" w:hAnsi="Arial" w:cs="Arial"/>
              </w:rPr>
              <w:t>≥1</w:t>
            </w:r>
            <w:r w:rsidRPr="00324925">
              <w:rPr>
                <w:rFonts w:ascii="Arial" w:hAnsi="Arial" w:cs="Arial"/>
              </w:rPr>
              <w:t xml:space="preserve"> unidimensional measurable lesion based on </w:t>
            </w:r>
            <w:r w:rsidR="00B40AB7" w:rsidRPr="00324925">
              <w:rPr>
                <w:rFonts w:ascii="Arial" w:hAnsi="Arial" w:cs="Arial"/>
              </w:rPr>
              <w:t xml:space="preserve">Response Evaluation Criteria </w:t>
            </w:r>
            <w:r w:rsidR="00324925" w:rsidRPr="00324925">
              <w:rPr>
                <w:rFonts w:ascii="Arial" w:hAnsi="Arial" w:cs="Arial"/>
              </w:rPr>
              <w:t>i</w:t>
            </w:r>
            <w:r w:rsidR="00B40AB7" w:rsidRPr="00324925">
              <w:rPr>
                <w:rFonts w:ascii="Arial" w:hAnsi="Arial" w:cs="Arial"/>
              </w:rPr>
              <w:t xml:space="preserve">n Solid Tumors </w:t>
            </w:r>
            <w:r w:rsidRPr="00324925">
              <w:rPr>
                <w:rFonts w:ascii="Arial" w:hAnsi="Arial" w:cs="Arial"/>
              </w:rPr>
              <w:t>v</w:t>
            </w:r>
            <w:r w:rsidR="00324925" w:rsidRPr="00324925">
              <w:rPr>
                <w:rFonts w:ascii="Arial" w:hAnsi="Arial" w:cs="Arial"/>
              </w:rPr>
              <w:t xml:space="preserve">ersion </w:t>
            </w:r>
            <w:r w:rsidRPr="00324925">
              <w:rPr>
                <w:rFonts w:ascii="Arial" w:hAnsi="Arial" w:cs="Arial"/>
              </w:rPr>
              <w:t>1.1</w:t>
            </w:r>
          </w:p>
          <w:p w14:paraId="2A5B8120" w14:textId="77777777" w:rsidR="00270955" w:rsidRPr="00324925" w:rsidRDefault="00270955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Availability of tumor archival material or fresh biopsies (excluding bone biopsies)</w:t>
            </w:r>
          </w:p>
          <w:p w14:paraId="13756180" w14:textId="77777777" w:rsidR="00BB5B0B" w:rsidRPr="00324925" w:rsidRDefault="00B40AB7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Eastern Cooperative Oncology Group performance </w:t>
            </w:r>
            <w:r w:rsidR="00415BBC" w:rsidRPr="00324925">
              <w:rPr>
                <w:rFonts w:ascii="Arial" w:hAnsi="Arial" w:cs="Arial"/>
              </w:rPr>
              <w:t xml:space="preserve">status </w:t>
            </w:r>
            <w:r w:rsidR="00BB5B0B" w:rsidRPr="00324925">
              <w:rPr>
                <w:rFonts w:ascii="Arial" w:hAnsi="Arial" w:cs="Arial"/>
              </w:rPr>
              <w:t>of 0 or 1</w:t>
            </w:r>
          </w:p>
          <w:p w14:paraId="192A19CF" w14:textId="77777777" w:rsidR="00D63C99" w:rsidRPr="00324925" w:rsidRDefault="00D63C99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Estimated life expectancy </w:t>
            </w:r>
            <w:r w:rsidR="00324925" w:rsidRPr="00324925">
              <w:rPr>
                <w:rFonts w:ascii="Arial" w:hAnsi="Arial" w:cs="Arial"/>
              </w:rPr>
              <w:t xml:space="preserve">of </w:t>
            </w:r>
            <w:r w:rsidRPr="00324925">
              <w:rPr>
                <w:rFonts w:ascii="Arial" w:hAnsi="Arial" w:cs="Arial"/>
              </w:rPr>
              <w:t>≥3 months</w:t>
            </w:r>
          </w:p>
          <w:p w14:paraId="7F2CD769" w14:textId="77777777" w:rsidR="00BC2D7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Adequate hematologic function (white blood cells ≥2</w:t>
            </w:r>
            <w:r w:rsidR="00B11DE6" w:rsidRPr="00324925">
              <w:rPr>
                <w:rFonts w:ascii="Arial" w:hAnsi="Arial" w:cs="Arial"/>
              </w:rPr>
              <w:t xml:space="preserve"> </w:t>
            </w:r>
            <w:r w:rsidR="00270955" w:rsidRPr="00324925">
              <w:rPr>
                <w:rFonts w:ascii="Arial" w:hAnsi="Arial" w:cs="Arial"/>
              </w:rPr>
              <w:t>×</w:t>
            </w:r>
            <w:r w:rsidR="00B11DE6" w:rsidRPr="00324925">
              <w:rPr>
                <w:rFonts w:ascii="Arial" w:hAnsi="Arial" w:cs="Arial"/>
              </w:rPr>
              <w:t xml:space="preserve"> </w:t>
            </w:r>
            <w:r w:rsidRPr="00324925">
              <w:rPr>
                <w:rFonts w:ascii="Arial" w:hAnsi="Arial" w:cs="Arial"/>
              </w:rPr>
              <w:t>10</w:t>
            </w:r>
            <w:r w:rsidRPr="00324925">
              <w:rPr>
                <w:rFonts w:ascii="Arial" w:hAnsi="Arial" w:cs="Arial"/>
                <w:vertAlign w:val="superscript"/>
              </w:rPr>
              <w:t>9</w:t>
            </w:r>
            <w:r w:rsidRPr="00324925">
              <w:rPr>
                <w:rFonts w:ascii="Arial" w:hAnsi="Arial" w:cs="Arial"/>
              </w:rPr>
              <w:t>/L, absolute neutrophil count ≥1.0</w:t>
            </w:r>
            <w:r w:rsidR="00B11DE6" w:rsidRPr="00324925">
              <w:rPr>
                <w:rFonts w:ascii="Arial" w:hAnsi="Arial" w:cs="Arial"/>
              </w:rPr>
              <w:t xml:space="preserve"> </w:t>
            </w:r>
            <w:r w:rsidR="00270955" w:rsidRPr="00324925">
              <w:rPr>
                <w:rFonts w:ascii="Arial" w:hAnsi="Arial" w:cs="Arial"/>
              </w:rPr>
              <w:t>×</w:t>
            </w:r>
            <w:r w:rsidR="00B11DE6" w:rsidRPr="00324925">
              <w:rPr>
                <w:rFonts w:ascii="Arial" w:hAnsi="Arial" w:cs="Arial"/>
              </w:rPr>
              <w:t xml:space="preserve"> </w:t>
            </w:r>
            <w:r w:rsidRPr="00324925">
              <w:rPr>
                <w:rFonts w:ascii="Arial" w:hAnsi="Arial" w:cs="Arial"/>
              </w:rPr>
              <w:t>10</w:t>
            </w:r>
            <w:r w:rsidRPr="00324925">
              <w:rPr>
                <w:rFonts w:ascii="Arial" w:hAnsi="Arial" w:cs="Arial"/>
                <w:vertAlign w:val="superscript"/>
              </w:rPr>
              <w:t>9</w:t>
            </w:r>
            <w:r w:rsidRPr="00324925">
              <w:rPr>
                <w:rFonts w:ascii="Arial" w:hAnsi="Arial" w:cs="Arial"/>
              </w:rPr>
              <w:t>/L, lymphocyte count ≥0.5</w:t>
            </w:r>
            <w:r w:rsidR="00B11DE6" w:rsidRPr="00324925">
              <w:rPr>
                <w:rFonts w:ascii="Arial" w:hAnsi="Arial" w:cs="Arial"/>
              </w:rPr>
              <w:t xml:space="preserve"> </w:t>
            </w:r>
            <w:r w:rsidR="00270955" w:rsidRPr="00324925">
              <w:rPr>
                <w:rFonts w:ascii="Arial" w:hAnsi="Arial" w:cs="Arial"/>
              </w:rPr>
              <w:t>×</w:t>
            </w:r>
            <w:r w:rsidR="00B11DE6" w:rsidRPr="00324925">
              <w:rPr>
                <w:rFonts w:ascii="Arial" w:hAnsi="Arial" w:cs="Arial"/>
              </w:rPr>
              <w:t xml:space="preserve"> </w:t>
            </w:r>
            <w:r w:rsidRPr="00324925">
              <w:rPr>
                <w:rFonts w:ascii="Arial" w:hAnsi="Arial" w:cs="Arial"/>
              </w:rPr>
              <w:t>10</w:t>
            </w:r>
            <w:r w:rsidRPr="00324925">
              <w:rPr>
                <w:rFonts w:ascii="Arial" w:hAnsi="Arial" w:cs="Arial"/>
                <w:vertAlign w:val="superscript"/>
              </w:rPr>
              <w:t>9</w:t>
            </w:r>
            <w:r w:rsidRPr="00324925">
              <w:rPr>
                <w:rFonts w:ascii="Arial" w:hAnsi="Arial" w:cs="Arial"/>
              </w:rPr>
              <w:t>/L)</w:t>
            </w:r>
          </w:p>
          <w:p w14:paraId="7650E6B4" w14:textId="77777777" w:rsidR="00BC2D7B" w:rsidRPr="00324925" w:rsidRDefault="00BC2D7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Adequate hepatic function, defined by a total bilirubin level </w:t>
            </w:r>
            <w:r w:rsidR="00324925" w:rsidRPr="00324925">
              <w:rPr>
                <w:rFonts w:ascii="Arial" w:hAnsi="Arial" w:cs="Arial"/>
              </w:rPr>
              <w:t xml:space="preserve">of </w:t>
            </w:r>
            <w:r w:rsidRPr="00324925">
              <w:rPr>
                <w:rFonts w:ascii="Arial" w:hAnsi="Arial" w:cs="Arial"/>
              </w:rPr>
              <w:t>≤1.5 × ULN</w:t>
            </w:r>
            <w:r w:rsidR="00415BBC" w:rsidRPr="00324925">
              <w:rPr>
                <w:rFonts w:ascii="Arial" w:hAnsi="Arial" w:cs="Arial"/>
              </w:rPr>
              <w:t>,</w:t>
            </w:r>
            <w:r w:rsidRPr="00324925">
              <w:rPr>
                <w:rFonts w:ascii="Arial" w:hAnsi="Arial" w:cs="Arial"/>
              </w:rPr>
              <w:t xml:space="preserve"> aspartate aminotransferase level </w:t>
            </w:r>
            <w:r w:rsidR="00324925" w:rsidRPr="00324925">
              <w:rPr>
                <w:rFonts w:ascii="Arial" w:hAnsi="Arial" w:cs="Arial"/>
              </w:rPr>
              <w:t xml:space="preserve">of </w:t>
            </w:r>
            <w:r w:rsidRPr="00324925">
              <w:rPr>
                <w:rFonts w:ascii="Arial" w:hAnsi="Arial" w:cs="Arial"/>
              </w:rPr>
              <w:t>≤2.5 × ULN</w:t>
            </w:r>
            <w:r w:rsidR="00415BBC" w:rsidRPr="00324925">
              <w:rPr>
                <w:rFonts w:ascii="Arial" w:hAnsi="Arial" w:cs="Arial"/>
              </w:rPr>
              <w:t xml:space="preserve">, </w:t>
            </w:r>
            <w:r w:rsidRPr="00324925">
              <w:rPr>
                <w:rFonts w:ascii="Arial" w:hAnsi="Arial" w:cs="Arial"/>
              </w:rPr>
              <w:t xml:space="preserve">and alanine aminotransferase level </w:t>
            </w:r>
            <w:r w:rsidR="00324925" w:rsidRPr="00324925">
              <w:rPr>
                <w:rFonts w:ascii="Arial" w:hAnsi="Arial" w:cs="Arial"/>
              </w:rPr>
              <w:t xml:space="preserve">of </w:t>
            </w:r>
            <w:r w:rsidRPr="00324925">
              <w:rPr>
                <w:rFonts w:ascii="Arial" w:hAnsi="Arial" w:cs="Arial"/>
              </w:rPr>
              <w:t>≤2.5 × ULN</w:t>
            </w:r>
          </w:p>
          <w:p w14:paraId="18AF887F" w14:textId="77777777" w:rsidR="00BC2D7B" w:rsidRPr="00324925" w:rsidRDefault="00BC2D7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Adequate renal function, defined by an estimated creatinine clearance </w:t>
            </w:r>
            <w:r w:rsidR="00324925" w:rsidRPr="00324925">
              <w:rPr>
                <w:rFonts w:ascii="Arial" w:hAnsi="Arial" w:cs="Arial"/>
              </w:rPr>
              <w:t xml:space="preserve">of </w:t>
            </w:r>
            <w:r w:rsidRPr="00324925">
              <w:rPr>
                <w:rFonts w:ascii="Arial" w:hAnsi="Arial" w:cs="Arial"/>
              </w:rPr>
              <w:t>&gt;</w:t>
            </w:r>
            <w:r w:rsidR="00D63C99" w:rsidRPr="00324925">
              <w:rPr>
                <w:rFonts w:ascii="Arial" w:hAnsi="Arial" w:cs="Arial"/>
              </w:rPr>
              <w:t>3</w:t>
            </w:r>
            <w:r w:rsidRPr="00324925">
              <w:rPr>
                <w:rFonts w:ascii="Arial" w:hAnsi="Arial" w:cs="Arial"/>
              </w:rPr>
              <w:t>0 mL/min according to the Cockcroft</w:t>
            </w:r>
            <w:r w:rsidR="00FE7CC4" w:rsidRPr="00324925">
              <w:rPr>
                <w:rFonts w:ascii="Arial" w:hAnsi="Arial" w:cs="Arial"/>
              </w:rPr>
              <w:t>-</w:t>
            </w:r>
            <w:r w:rsidRPr="00324925">
              <w:rPr>
                <w:rFonts w:ascii="Arial" w:hAnsi="Arial" w:cs="Arial"/>
              </w:rPr>
              <w:t>Gault formula</w:t>
            </w:r>
            <w:r w:rsidR="00D63C99" w:rsidRPr="00324925">
              <w:rPr>
                <w:rFonts w:ascii="Arial" w:hAnsi="Arial" w:cs="Arial"/>
              </w:rPr>
              <w:t xml:space="preserve"> or measured 24-hour creatinine clearance (or local </w:t>
            </w:r>
            <w:r w:rsidR="00D63C99" w:rsidRPr="00324925">
              <w:rPr>
                <w:rFonts w:ascii="Arial" w:hAnsi="Arial" w:cs="Arial"/>
              </w:rPr>
              <w:lastRenderedPageBreak/>
              <w:t>institutional standard method)</w:t>
            </w:r>
          </w:p>
          <w:p w14:paraId="2114226A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Use of highly effective contraception</w:t>
            </w:r>
          </w:p>
          <w:p w14:paraId="1C7911C7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Signed written informed consent</w:t>
            </w:r>
          </w:p>
        </w:tc>
      </w:tr>
      <w:tr w:rsidR="00BB5B0B" w:rsidRPr="00324925" w14:paraId="4C2C16F8" w14:textId="77777777" w:rsidTr="00BB5B0B">
        <w:trPr>
          <w:trHeight w:val="185"/>
        </w:trPr>
        <w:tc>
          <w:tcPr>
            <w:tcW w:w="5000" w:type="pct"/>
          </w:tcPr>
          <w:p w14:paraId="3906926C" w14:textId="77777777" w:rsidR="00BB5B0B" w:rsidRPr="00324925" w:rsidRDefault="00415BBC" w:rsidP="00E46FF0">
            <w:pPr>
              <w:spacing w:afterLines="0" w:line="480" w:lineRule="auto"/>
              <w:rPr>
                <w:rFonts w:ascii="Arial" w:hAnsi="Arial" w:cs="Arial"/>
                <w:b/>
              </w:rPr>
            </w:pPr>
            <w:r w:rsidRPr="00324925">
              <w:rPr>
                <w:rFonts w:ascii="Arial" w:hAnsi="Arial" w:cs="Arial"/>
                <w:b/>
              </w:rPr>
              <w:lastRenderedPageBreak/>
              <w:t>Exclusion c</w:t>
            </w:r>
            <w:r w:rsidR="00BB5B0B" w:rsidRPr="00324925">
              <w:rPr>
                <w:rFonts w:ascii="Arial" w:hAnsi="Arial" w:cs="Arial"/>
                <w:b/>
              </w:rPr>
              <w:t>riteria</w:t>
            </w:r>
          </w:p>
        </w:tc>
      </w:tr>
      <w:tr w:rsidR="00BB5B0B" w:rsidRPr="00324925" w14:paraId="6D0979A3" w14:textId="77777777" w:rsidTr="00BB5B0B">
        <w:tc>
          <w:tcPr>
            <w:tcW w:w="5000" w:type="pct"/>
          </w:tcPr>
          <w:p w14:paraId="527A0AD9" w14:textId="77777777" w:rsidR="00BC2D7B" w:rsidRPr="00324925" w:rsidRDefault="00BC2D7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Prior therapy with any antibody/drug targeting T-cell coregulatory proteins (immune checkpoints), such as anti–PD-1, anti–PD-L1, or anti–CTLA-4 antibody</w:t>
            </w:r>
          </w:p>
          <w:p w14:paraId="2EFF101C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Prior </w:t>
            </w:r>
            <w:r w:rsidR="00BC2D7B" w:rsidRPr="00324925">
              <w:rPr>
                <w:rFonts w:ascii="Arial" w:hAnsi="Arial" w:cs="Arial"/>
              </w:rPr>
              <w:t>therapy</w:t>
            </w:r>
            <w:r w:rsidRPr="00324925">
              <w:rPr>
                <w:rFonts w:ascii="Arial" w:hAnsi="Arial" w:cs="Arial"/>
              </w:rPr>
              <w:t xml:space="preserve"> with trastuzumab</w:t>
            </w:r>
          </w:p>
          <w:p w14:paraId="0A19BD85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Concurrent anticancer therapy </w:t>
            </w:r>
            <w:r w:rsidR="0000575C" w:rsidRPr="00324925">
              <w:rPr>
                <w:rFonts w:ascii="Arial" w:hAnsi="Arial" w:cs="Arial"/>
              </w:rPr>
              <w:t xml:space="preserve">or major surgery </w:t>
            </w:r>
            <w:r w:rsidRPr="00324925">
              <w:rPr>
                <w:rFonts w:ascii="Arial" w:hAnsi="Arial" w:cs="Arial"/>
              </w:rPr>
              <w:t xml:space="preserve">within </w:t>
            </w:r>
            <w:r w:rsidR="00270955" w:rsidRPr="00324925">
              <w:rPr>
                <w:rFonts w:ascii="Arial" w:hAnsi="Arial" w:cs="Arial"/>
              </w:rPr>
              <w:t>28 days</w:t>
            </w:r>
            <w:r w:rsidRPr="00324925">
              <w:rPr>
                <w:rFonts w:ascii="Arial" w:hAnsi="Arial" w:cs="Arial"/>
              </w:rPr>
              <w:t xml:space="preserve"> </w:t>
            </w:r>
            <w:r w:rsidR="0000575C" w:rsidRPr="00324925">
              <w:rPr>
                <w:rFonts w:ascii="Arial" w:hAnsi="Arial" w:cs="Arial"/>
              </w:rPr>
              <w:t xml:space="preserve">before </w:t>
            </w:r>
            <w:r w:rsidRPr="00324925">
              <w:rPr>
                <w:rFonts w:ascii="Arial" w:hAnsi="Arial" w:cs="Arial"/>
              </w:rPr>
              <w:t>start of trial treatment</w:t>
            </w:r>
            <w:r w:rsidR="0000575C" w:rsidRPr="00324925">
              <w:rPr>
                <w:rFonts w:ascii="Arial" w:hAnsi="Arial" w:cs="Arial"/>
              </w:rPr>
              <w:t xml:space="preserve"> (except for patients with </w:t>
            </w:r>
            <w:r w:rsidR="00324925" w:rsidRPr="00324925">
              <w:rPr>
                <w:rFonts w:ascii="Arial" w:hAnsi="Arial" w:cs="Arial"/>
              </w:rPr>
              <w:t xml:space="preserve">disease that </w:t>
            </w:r>
            <w:r w:rsidR="0000575C" w:rsidRPr="00324925">
              <w:rPr>
                <w:rFonts w:ascii="Arial" w:hAnsi="Arial" w:cs="Arial"/>
              </w:rPr>
              <w:t>had not progressed on first-line chemotherapy</w:t>
            </w:r>
            <w:r w:rsidR="00324925" w:rsidRPr="00324925">
              <w:rPr>
                <w:rFonts w:ascii="Arial" w:hAnsi="Arial" w:cs="Arial"/>
              </w:rPr>
              <w:t>,</w:t>
            </w:r>
            <w:r w:rsidR="0000575C" w:rsidRPr="00324925">
              <w:rPr>
                <w:rFonts w:ascii="Arial" w:hAnsi="Arial" w:cs="Arial"/>
              </w:rPr>
              <w:t xml:space="preserve"> provided all toxicity from prior therapy had resolved to grade ≤1)</w:t>
            </w:r>
            <w:r w:rsidRPr="00324925">
              <w:rPr>
                <w:rFonts w:ascii="Arial" w:hAnsi="Arial" w:cs="Arial"/>
              </w:rPr>
              <w:t>, use of hormonal agents within 7 days of start of trial treatment, or any other concurrent investigational treatment</w:t>
            </w:r>
            <w:r w:rsidR="00BC2D7B" w:rsidRPr="00324925">
              <w:rPr>
                <w:rFonts w:ascii="Arial" w:hAnsi="Arial" w:cs="Arial"/>
              </w:rPr>
              <w:t>; p</w:t>
            </w:r>
            <w:r w:rsidRPr="00324925">
              <w:rPr>
                <w:rFonts w:ascii="Arial" w:hAnsi="Arial" w:cs="Arial"/>
              </w:rPr>
              <w:t>atients receiving immunosuppressive agents, such as steroids, were required to be tapered off these before initiation of the study treatment, except for patients with adrenal insufficiency</w:t>
            </w:r>
            <w:r w:rsidR="00324925" w:rsidRPr="00324925">
              <w:rPr>
                <w:rFonts w:ascii="Arial" w:hAnsi="Arial" w:cs="Arial"/>
              </w:rPr>
              <w:t>,</w:t>
            </w:r>
            <w:r w:rsidRPr="00324925">
              <w:rPr>
                <w:rFonts w:ascii="Arial" w:hAnsi="Arial" w:cs="Arial"/>
              </w:rPr>
              <w:t xml:space="preserve"> who were allowed to continue corticosteroids at physiologic</w:t>
            </w:r>
            <w:r w:rsidR="00324925" w:rsidRPr="00324925">
              <w:rPr>
                <w:rFonts w:ascii="Arial" w:hAnsi="Arial" w:cs="Arial"/>
              </w:rPr>
              <w:t>al</w:t>
            </w:r>
            <w:r w:rsidRPr="00324925">
              <w:rPr>
                <w:rFonts w:ascii="Arial" w:hAnsi="Arial" w:cs="Arial"/>
              </w:rPr>
              <w:t xml:space="preserve"> replacement dose </w:t>
            </w:r>
            <w:r w:rsidR="00BC2D7B" w:rsidRPr="00324925">
              <w:rPr>
                <w:rFonts w:ascii="Arial" w:hAnsi="Arial" w:cs="Arial"/>
              </w:rPr>
              <w:t>(</w:t>
            </w:r>
            <w:r w:rsidR="00324925" w:rsidRPr="00324925">
              <w:rPr>
                <w:rFonts w:ascii="Arial" w:hAnsi="Arial" w:cs="Arial"/>
              </w:rPr>
              <w:t xml:space="preserve">prednisone </w:t>
            </w:r>
            <w:r w:rsidRPr="00324925">
              <w:rPr>
                <w:rFonts w:ascii="Arial" w:hAnsi="Arial" w:cs="Arial"/>
              </w:rPr>
              <w:t>≤10 mg daily</w:t>
            </w:r>
            <w:r w:rsidR="00BC2D7B" w:rsidRPr="00324925">
              <w:rPr>
                <w:rFonts w:ascii="Arial" w:hAnsi="Arial" w:cs="Arial"/>
              </w:rPr>
              <w:t>)</w:t>
            </w:r>
            <w:r w:rsidRPr="00324925">
              <w:rPr>
                <w:rFonts w:ascii="Arial" w:hAnsi="Arial" w:cs="Arial"/>
              </w:rPr>
              <w:t xml:space="preserve"> or steroids with no or minimal systemic effect </w:t>
            </w:r>
            <w:r w:rsidR="00BC2D7B" w:rsidRPr="00324925">
              <w:rPr>
                <w:rFonts w:ascii="Arial" w:hAnsi="Arial" w:cs="Arial"/>
              </w:rPr>
              <w:t>(</w:t>
            </w:r>
            <w:r w:rsidRPr="00324925">
              <w:rPr>
                <w:rFonts w:ascii="Arial" w:hAnsi="Arial" w:cs="Arial"/>
              </w:rPr>
              <w:t>topical, inhalation)</w:t>
            </w:r>
          </w:p>
          <w:p w14:paraId="18884566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Previous malignant disease other than </w:t>
            </w:r>
            <w:r w:rsidR="00B40AB7" w:rsidRPr="00324925">
              <w:rPr>
                <w:rFonts w:ascii="Arial" w:hAnsi="Arial" w:cs="Arial"/>
              </w:rPr>
              <w:t xml:space="preserve">gastric or gastroesophageal cancer </w:t>
            </w:r>
            <w:r w:rsidRPr="00324925">
              <w:rPr>
                <w:rFonts w:ascii="Arial" w:hAnsi="Arial" w:cs="Arial"/>
              </w:rPr>
              <w:t>within the last 5 years</w:t>
            </w:r>
            <w:r w:rsidR="00324925" w:rsidRPr="00324925">
              <w:rPr>
                <w:rFonts w:ascii="Arial" w:hAnsi="Arial" w:cs="Arial"/>
              </w:rPr>
              <w:t>,</w:t>
            </w:r>
            <w:r w:rsidRPr="00324925">
              <w:rPr>
                <w:rFonts w:ascii="Arial" w:hAnsi="Arial" w:cs="Arial"/>
              </w:rPr>
              <w:t xml:space="preserve"> except for basal or squamous cell carcinoma of the skin or cervical carcinoma in situ</w:t>
            </w:r>
          </w:p>
          <w:p w14:paraId="3EDB28BB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Rapidly progressive disease (</w:t>
            </w:r>
            <w:proofErr w:type="spellStart"/>
            <w:r w:rsidRPr="00324925">
              <w:rPr>
                <w:rFonts w:ascii="Arial" w:hAnsi="Arial" w:cs="Arial"/>
              </w:rPr>
              <w:t>eg</w:t>
            </w:r>
            <w:proofErr w:type="spellEnd"/>
            <w:r w:rsidRPr="00324925">
              <w:rPr>
                <w:rFonts w:ascii="Arial" w:hAnsi="Arial" w:cs="Arial"/>
              </w:rPr>
              <w:t>, tumor lysis syndrome)</w:t>
            </w:r>
          </w:p>
          <w:p w14:paraId="78B65D21" w14:textId="77777777" w:rsidR="00BB5B0B" w:rsidRPr="00324925" w:rsidRDefault="00BC2D7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Active or history of central nervous system metastases</w:t>
            </w:r>
          </w:p>
          <w:p w14:paraId="071FBAF8" w14:textId="77777777" w:rsidR="00BC2D7B" w:rsidRPr="00324925" w:rsidRDefault="00BC2D7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Receipt of any organ transplant, including allogeneic stem cell transplant</w:t>
            </w:r>
          </w:p>
          <w:p w14:paraId="675478DC" w14:textId="77777777" w:rsidR="00844766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Clinically significant illness, including infection</w:t>
            </w:r>
            <w:r w:rsidR="00BC2D7B" w:rsidRPr="00324925">
              <w:rPr>
                <w:rFonts w:ascii="Arial" w:hAnsi="Arial" w:cs="Arial"/>
              </w:rPr>
              <w:t xml:space="preserve"> (HIV, </w:t>
            </w:r>
            <w:r w:rsidR="004B5440" w:rsidRPr="00324925">
              <w:rPr>
                <w:rFonts w:ascii="Arial" w:hAnsi="Arial" w:cs="Arial"/>
              </w:rPr>
              <w:t>hepatitis B or C virus</w:t>
            </w:r>
            <w:r w:rsidR="00BC2D7B" w:rsidRPr="00324925">
              <w:rPr>
                <w:rFonts w:ascii="Arial" w:hAnsi="Arial" w:cs="Arial"/>
              </w:rPr>
              <w:t>);</w:t>
            </w:r>
            <w:r w:rsidRPr="00324925">
              <w:rPr>
                <w:rFonts w:ascii="Arial" w:hAnsi="Arial" w:cs="Arial"/>
              </w:rPr>
              <w:t xml:space="preserve"> </w:t>
            </w:r>
            <w:r w:rsidR="00BC2D7B" w:rsidRPr="00324925">
              <w:rPr>
                <w:rFonts w:ascii="Arial" w:hAnsi="Arial" w:cs="Arial"/>
              </w:rPr>
              <w:t xml:space="preserve">active or history of </w:t>
            </w:r>
            <w:r w:rsidRPr="00324925">
              <w:rPr>
                <w:rFonts w:ascii="Arial" w:hAnsi="Arial" w:cs="Arial"/>
              </w:rPr>
              <w:t>autoimmune disease (other than diabetes mellitus type 1, vitiligo, psoriasis, hypothyroid disease, or hyperthyroid disease not requiring immunosuppressive treatment)</w:t>
            </w:r>
            <w:r w:rsidR="0000575C" w:rsidRPr="00324925">
              <w:rPr>
                <w:rFonts w:ascii="Arial" w:hAnsi="Arial" w:cs="Arial"/>
              </w:rPr>
              <w:t xml:space="preserve"> or immunodeficiency</w:t>
            </w:r>
            <w:r w:rsidR="00BC2D7B" w:rsidRPr="00324925">
              <w:rPr>
                <w:rFonts w:ascii="Arial" w:hAnsi="Arial" w:cs="Arial"/>
              </w:rPr>
              <w:t>;</w:t>
            </w:r>
            <w:r w:rsidRPr="00324925">
              <w:rPr>
                <w:rFonts w:ascii="Arial" w:hAnsi="Arial" w:cs="Arial"/>
              </w:rPr>
              <w:t xml:space="preserve"> cardiovascular disease</w:t>
            </w:r>
            <w:r w:rsidR="00D63C99" w:rsidRPr="00324925">
              <w:rPr>
                <w:rFonts w:ascii="Arial" w:hAnsi="Arial" w:cs="Arial"/>
              </w:rPr>
              <w:t xml:space="preserve">; or any other significant diseases, which, in the </w:t>
            </w:r>
            <w:r w:rsidR="00D63C99" w:rsidRPr="00324925">
              <w:rPr>
                <w:rFonts w:ascii="Arial" w:hAnsi="Arial" w:cs="Arial"/>
              </w:rPr>
              <w:lastRenderedPageBreak/>
              <w:t xml:space="preserve">opinion of the investigator, might impair </w:t>
            </w:r>
            <w:r w:rsidR="00324925" w:rsidRPr="00324925">
              <w:rPr>
                <w:rFonts w:ascii="Arial" w:hAnsi="Arial" w:cs="Arial"/>
              </w:rPr>
              <w:t xml:space="preserve">patient </w:t>
            </w:r>
            <w:r w:rsidR="00D63C99" w:rsidRPr="00324925">
              <w:rPr>
                <w:rFonts w:ascii="Arial" w:hAnsi="Arial" w:cs="Arial"/>
              </w:rPr>
              <w:t>tolerance of trial treatment</w:t>
            </w:r>
          </w:p>
          <w:p w14:paraId="2EAD75AD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Persisting toxicity of grade &gt;1 related to prior therapy (except grade ≤2 sensory neuropathy)</w:t>
            </w:r>
          </w:p>
          <w:p w14:paraId="4F883AF3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Known severe hypersensitivity to monoclonal antibodies</w:t>
            </w:r>
            <w:r w:rsidR="00844766" w:rsidRPr="00324925">
              <w:rPr>
                <w:rFonts w:ascii="Arial" w:hAnsi="Arial" w:cs="Arial"/>
              </w:rPr>
              <w:t xml:space="preserve"> (grade ≥3)</w:t>
            </w:r>
            <w:r w:rsidRPr="00324925">
              <w:rPr>
                <w:rFonts w:ascii="Arial" w:hAnsi="Arial" w:cs="Arial"/>
              </w:rPr>
              <w:t>, history of anaphylaxis, or uncontrolled asthma</w:t>
            </w:r>
          </w:p>
          <w:p w14:paraId="384A5298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Vaccination within </w:t>
            </w:r>
            <w:r w:rsidR="00D63C99" w:rsidRPr="00324925">
              <w:rPr>
                <w:rFonts w:ascii="Arial" w:hAnsi="Arial" w:cs="Arial"/>
              </w:rPr>
              <w:t xml:space="preserve">4 weeks </w:t>
            </w:r>
            <w:r w:rsidR="00844766" w:rsidRPr="00324925">
              <w:rPr>
                <w:rFonts w:ascii="Arial" w:hAnsi="Arial" w:cs="Arial"/>
              </w:rPr>
              <w:t xml:space="preserve">of the first dose of </w:t>
            </w:r>
            <w:proofErr w:type="spellStart"/>
            <w:r w:rsidR="00844766" w:rsidRPr="00324925">
              <w:rPr>
                <w:rFonts w:ascii="Arial" w:hAnsi="Arial" w:cs="Arial"/>
              </w:rPr>
              <w:t>avelumab</w:t>
            </w:r>
            <w:proofErr w:type="spellEnd"/>
            <w:r w:rsidR="00844766" w:rsidRPr="00324925">
              <w:rPr>
                <w:rFonts w:ascii="Arial" w:hAnsi="Arial" w:cs="Arial"/>
              </w:rPr>
              <w:t>, except for inactivated vaccines</w:t>
            </w:r>
          </w:p>
          <w:p w14:paraId="164F74A7" w14:textId="77777777" w:rsidR="00D63C99" w:rsidRPr="00324925" w:rsidRDefault="00D63C99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Psychiatric condition impacting the understanding or rendering of informed consent</w:t>
            </w:r>
          </w:p>
          <w:p w14:paraId="013ADF92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Pregnancy or lactation</w:t>
            </w:r>
          </w:p>
          <w:p w14:paraId="4A9FA0A8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Known alcohol or drug abuse</w:t>
            </w:r>
          </w:p>
          <w:p w14:paraId="68E324D9" w14:textId="77777777" w:rsidR="00BB5B0B" w:rsidRPr="00324925" w:rsidRDefault="00BB5B0B" w:rsidP="00E46FF0">
            <w:pPr>
              <w:pStyle w:val="ListParagraph"/>
              <w:numPr>
                <w:ilvl w:val="0"/>
                <w:numId w:val="35"/>
              </w:numPr>
              <w:spacing w:afterLines="0" w:line="48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Legal incapacity or limited legal capacity</w:t>
            </w:r>
          </w:p>
        </w:tc>
      </w:tr>
    </w:tbl>
    <w:p w14:paraId="1F8C5622" w14:textId="77777777" w:rsidR="00415BBC" w:rsidRPr="00324925" w:rsidRDefault="00415BBC" w:rsidP="00E46FF0">
      <w:pPr>
        <w:spacing w:afterLines="0" w:line="480" w:lineRule="auto"/>
        <w:rPr>
          <w:rFonts w:ascii="Arial" w:hAnsi="Arial" w:cs="Arial"/>
          <w:szCs w:val="24"/>
        </w:rPr>
      </w:pPr>
      <w:r w:rsidRPr="00324925">
        <w:rPr>
          <w:rFonts w:ascii="Arial" w:hAnsi="Arial" w:cs="Arial"/>
          <w:szCs w:val="24"/>
        </w:rPr>
        <w:lastRenderedPageBreak/>
        <w:t>ULN, upper limit of normal.</w:t>
      </w:r>
    </w:p>
    <w:p w14:paraId="65D109D3" w14:textId="0BF4AD61" w:rsidR="00693026" w:rsidRPr="00027846" w:rsidRDefault="00F45F2D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24925">
        <w:rPr>
          <w:rFonts w:ascii="Arial" w:hAnsi="Arial" w:cs="Arial"/>
          <w:sz w:val="24"/>
          <w:szCs w:val="24"/>
        </w:rPr>
        <w:br w:type="page"/>
      </w:r>
      <w:r w:rsidR="00693026" w:rsidRPr="00324925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027846">
        <w:rPr>
          <w:rFonts w:ascii="Arial" w:hAnsi="Arial" w:cs="Arial"/>
          <w:b/>
          <w:sz w:val="24"/>
          <w:szCs w:val="24"/>
        </w:rPr>
        <w:t>S</w:t>
      </w:r>
      <w:r w:rsidR="00693026" w:rsidRPr="00324925">
        <w:rPr>
          <w:rFonts w:ascii="Arial" w:hAnsi="Arial" w:cs="Arial"/>
          <w:b/>
          <w:sz w:val="24"/>
          <w:szCs w:val="24"/>
        </w:rPr>
        <w:t>2</w:t>
      </w:r>
      <w:r w:rsidR="00693026" w:rsidRPr="00027846">
        <w:rPr>
          <w:rFonts w:ascii="Arial" w:hAnsi="Arial" w:cs="Arial"/>
          <w:sz w:val="24"/>
          <w:szCs w:val="24"/>
        </w:rPr>
        <w:t xml:space="preserve"> Response to </w:t>
      </w:r>
      <w:proofErr w:type="spellStart"/>
      <w:r w:rsidR="00693026" w:rsidRPr="00027846">
        <w:rPr>
          <w:rFonts w:ascii="Arial" w:hAnsi="Arial" w:cs="Arial"/>
          <w:sz w:val="24"/>
          <w:szCs w:val="24"/>
        </w:rPr>
        <w:t>avelumab</w:t>
      </w:r>
      <w:proofErr w:type="spellEnd"/>
      <w:r w:rsidR="00693026" w:rsidRPr="00027846">
        <w:rPr>
          <w:rFonts w:ascii="Arial" w:hAnsi="Arial" w:cs="Arial"/>
          <w:sz w:val="24"/>
          <w:szCs w:val="24"/>
        </w:rPr>
        <w:t xml:space="preserve"> in the </w:t>
      </w:r>
      <w:proofErr w:type="gramStart"/>
      <w:r w:rsidR="00693026" w:rsidRPr="00027846">
        <w:rPr>
          <w:rFonts w:ascii="Arial" w:hAnsi="Arial" w:cs="Arial"/>
          <w:sz w:val="24"/>
          <w:szCs w:val="24"/>
        </w:rPr>
        <w:t>1L</w:t>
      </w:r>
      <w:proofErr w:type="gramEnd"/>
      <w:r w:rsidR="00693026" w:rsidRPr="00027846">
        <w:rPr>
          <w:rFonts w:ascii="Arial" w:hAnsi="Arial" w:cs="Arial"/>
          <w:sz w:val="24"/>
          <w:szCs w:val="24"/>
        </w:rPr>
        <w:t xml:space="preserve">-mn and 2L subgroups (based on </w:t>
      </w:r>
      <w:r w:rsidR="00693026" w:rsidRPr="00027846">
        <w:rPr>
          <w:rFonts w:ascii="Arial" w:hAnsi="Arial"/>
          <w:sz w:val="24"/>
        </w:rPr>
        <w:t xml:space="preserve">Response Evaluation Criteria </w:t>
      </w:r>
      <w:r w:rsidR="00324925" w:rsidRPr="00027846">
        <w:rPr>
          <w:rFonts w:ascii="Arial" w:hAnsi="Arial"/>
          <w:sz w:val="24"/>
        </w:rPr>
        <w:t>i</w:t>
      </w:r>
      <w:r w:rsidR="00693026" w:rsidRPr="00027846">
        <w:rPr>
          <w:rFonts w:ascii="Arial" w:hAnsi="Arial"/>
          <w:sz w:val="24"/>
        </w:rPr>
        <w:t>n Solid Tumors</w:t>
      </w:r>
      <w:r w:rsidR="00693026" w:rsidRPr="00027846">
        <w:rPr>
          <w:rFonts w:ascii="Arial" w:hAnsi="Arial" w:cs="Arial"/>
          <w:sz w:val="24"/>
          <w:szCs w:val="24"/>
        </w:rPr>
        <w:t xml:space="preserve"> version 1.1)</w:t>
      </w:r>
    </w:p>
    <w:tbl>
      <w:tblPr>
        <w:tblStyle w:val="TableGrid1"/>
        <w:tblW w:w="5000" w:type="pct"/>
        <w:tblLook w:val="0420" w:firstRow="1" w:lastRow="0" w:firstColumn="0" w:lastColumn="0" w:noHBand="0" w:noVBand="1"/>
      </w:tblPr>
      <w:tblGrid>
        <w:gridCol w:w="4060"/>
        <w:gridCol w:w="2758"/>
        <w:gridCol w:w="2758"/>
      </w:tblGrid>
      <w:tr w:rsidR="00693026" w:rsidRPr="00324925" w14:paraId="5F71A0C6" w14:textId="77777777" w:rsidTr="00061F43">
        <w:trPr>
          <w:trHeight w:val="314"/>
        </w:trPr>
        <w:tc>
          <w:tcPr>
            <w:tcW w:w="2120" w:type="pct"/>
          </w:tcPr>
          <w:p w14:paraId="1F72DBB1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pct"/>
          </w:tcPr>
          <w:p w14:paraId="1462C854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  <w:b/>
              </w:rPr>
            </w:pPr>
            <w:r w:rsidRPr="00324925">
              <w:rPr>
                <w:rFonts w:ascii="Arial" w:hAnsi="Arial" w:cs="Arial"/>
                <w:b/>
              </w:rPr>
              <w:t>1L-mn subgroup</w:t>
            </w:r>
            <w:r w:rsidRPr="00324925">
              <w:rPr>
                <w:rFonts w:ascii="Arial" w:hAnsi="Arial" w:cs="Arial"/>
                <w:b/>
              </w:rPr>
              <w:br/>
            </w:r>
            <w:r w:rsidR="00324925" w:rsidRPr="00324925">
              <w:rPr>
                <w:rFonts w:ascii="Arial" w:hAnsi="Arial" w:cs="Arial"/>
                <w:b/>
              </w:rPr>
              <w:t>(</w:t>
            </w:r>
            <w:r w:rsidRPr="003F104E">
              <w:rPr>
                <w:rFonts w:ascii="Arial" w:hAnsi="Arial" w:cs="Arial"/>
                <w:b/>
                <w:i/>
              </w:rPr>
              <w:t>n</w:t>
            </w:r>
            <w:r w:rsidRPr="00324925">
              <w:rPr>
                <w:rFonts w:ascii="Arial" w:hAnsi="Arial" w:cs="Arial"/>
                <w:b/>
              </w:rPr>
              <w:t>=90</w:t>
            </w:r>
            <w:r w:rsidR="00324925" w:rsidRPr="0032492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40" w:type="pct"/>
          </w:tcPr>
          <w:p w14:paraId="2CAC0CBE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  <w:b/>
              </w:rPr>
            </w:pPr>
            <w:r w:rsidRPr="00324925">
              <w:rPr>
                <w:rFonts w:ascii="Arial" w:hAnsi="Arial" w:cs="Arial"/>
                <w:b/>
              </w:rPr>
              <w:t>2L subgroup</w:t>
            </w:r>
            <w:r w:rsidRPr="00324925">
              <w:rPr>
                <w:rFonts w:ascii="Arial" w:hAnsi="Arial" w:cs="Arial"/>
                <w:b/>
              </w:rPr>
              <w:br/>
            </w:r>
            <w:r w:rsidR="00324925" w:rsidRPr="00324925">
              <w:rPr>
                <w:rFonts w:ascii="Arial" w:hAnsi="Arial" w:cs="Arial"/>
                <w:b/>
              </w:rPr>
              <w:t>(</w:t>
            </w:r>
            <w:r w:rsidRPr="003F104E">
              <w:rPr>
                <w:rFonts w:ascii="Arial" w:hAnsi="Arial" w:cs="Arial"/>
                <w:b/>
                <w:i/>
              </w:rPr>
              <w:t>n</w:t>
            </w:r>
            <w:r w:rsidRPr="00324925">
              <w:rPr>
                <w:rFonts w:ascii="Arial" w:hAnsi="Arial" w:cs="Arial"/>
                <w:b/>
              </w:rPr>
              <w:t>=60</w:t>
            </w:r>
            <w:r w:rsidR="00324925" w:rsidRPr="00324925">
              <w:rPr>
                <w:rFonts w:ascii="Arial" w:hAnsi="Arial" w:cs="Arial"/>
                <w:b/>
              </w:rPr>
              <w:t>)</w:t>
            </w:r>
          </w:p>
        </w:tc>
      </w:tr>
      <w:tr w:rsidR="00693026" w:rsidRPr="00324925" w14:paraId="6D80D2C0" w14:textId="77777777" w:rsidTr="00061F43">
        <w:trPr>
          <w:trHeight w:val="240"/>
        </w:trPr>
        <w:tc>
          <w:tcPr>
            <w:tcW w:w="2120" w:type="pct"/>
          </w:tcPr>
          <w:p w14:paraId="2531BE46" w14:textId="77777777" w:rsidR="00693026" w:rsidRPr="003F104E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rPr>
                <w:rFonts w:ascii="Arial" w:hAnsi="Arial" w:cs="Arial"/>
              </w:rPr>
            </w:pPr>
            <w:r w:rsidRPr="003F104E">
              <w:rPr>
                <w:rFonts w:ascii="Arial" w:hAnsi="Arial" w:cs="Arial"/>
              </w:rPr>
              <w:t>Best overall response, n (%)</w:t>
            </w:r>
          </w:p>
        </w:tc>
        <w:tc>
          <w:tcPr>
            <w:tcW w:w="1440" w:type="pct"/>
          </w:tcPr>
          <w:p w14:paraId="005D3DF4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pct"/>
          </w:tcPr>
          <w:p w14:paraId="141E67CD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93026" w:rsidRPr="00324925" w14:paraId="6BF1A1BD" w14:textId="77777777" w:rsidTr="00061F43">
        <w:trPr>
          <w:trHeight w:val="240"/>
        </w:trPr>
        <w:tc>
          <w:tcPr>
            <w:tcW w:w="2120" w:type="pct"/>
          </w:tcPr>
          <w:p w14:paraId="02220F90" w14:textId="77777777" w:rsidR="00693026" w:rsidRPr="00324925" w:rsidRDefault="00324925" w:rsidP="00A44528">
            <w:pPr>
              <w:pStyle w:val="NoSpacing"/>
              <w:tabs>
                <w:tab w:val="left" w:pos="360"/>
              </w:tabs>
              <w:spacing w:after="240" w:line="360" w:lineRule="auto"/>
              <w:rPr>
                <w:rFonts w:ascii="Arial" w:hAnsi="Arial" w:cs="Arial"/>
              </w:rPr>
            </w:pPr>
            <w:r w:rsidRPr="003F104E">
              <w:rPr>
                <w:rFonts w:ascii="Arial" w:hAnsi="Arial" w:cs="Arial"/>
              </w:rPr>
              <w:tab/>
            </w:r>
            <w:r w:rsidR="00693026" w:rsidRPr="003F104E">
              <w:rPr>
                <w:rFonts w:ascii="Arial" w:hAnsi="Arial" w:cs="Arial"/>
              </w:rPr>
              <w:t>Complete response</w:t>
            </w:r>
          </w:p>
        </w:tc>
        <w:tc>
          <w:tcPr>
            <w:tcW w:w="1440" w:type="pct"/>
          </w:tcPr>
          <w:p w14:paraId="6FBBBE15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 (2.2)</w:t>
            </w:r>
          </w:p>
        </w:tc>
        <w:tc>
          <w:tcPr>
            <w:tcW w:w="1440" w:type="pct"/>
          </w:tcPr>
          <w:p w14:paraId="1078235F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</w:tr>
      <w:tr w:rsidR="00693026" w:rsidRPr="00324925" w14:paraId="40F28A6B" w14:textId="77777777" w:rsidTr="00061F43">
        <w:trPr>
          <w:trHeight w:val="233"/>
        </w:trPr>
        <w:tc>
          <w:tcPr>
            <w:tcW w:w="2120" w:type="pct"/>
          </w:tcPr>
          <w:p w14:paraId="2FD6D2A3" w14:textId="77777777" w:rsidR="00693026" w:rsidRPr="00324925" w:rsidRDefault="00324925" w:rsidP="00A44528">
            <w:pPr>
              <w:pStyle w:val="NoSpacing"/>
              <w:tabs>
                <w:tab w:val="left" w:pos="360"/>
              </w:tabs>
              <w:spacing w:after="240" w:line="360" w:lineRule="auto"/>
              <w:rPr>
                <w:rFonts w:ascii="Arial" w:hAnsi="Arial" w:cs="Arial"/>
              </w:rPr>
            </w:pPr>
            <w:r w:rsidRPr="003F104E">
              <w:rPr>
                <w:rFonts w:ascii="Arial" w:hAnsi="Arial" w:cs="Arial"/>
              </w:rPr>
              <w:tab/>
            </w:r>
            <w:r w:rsidR="00693026" w:rsidRPr="003F104E">
              <w:rPr>
                <w:rFonts w:ascii="Arial" w:hAnsi="Arial" w:cs="Arial"/>
              </w:rPr>
              <w:t>Partial response</w:t>
            </w:r>
          </w:p>
        </w:tc>
        <w:tc>
          <w:tcPr>
            <w:tcW w:w="1440" w:type="pct"/>
          </w:tcPr>
          <w:p w14:paraId="5F5B7E2C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4 (4.4)</w:t>
            </w:r>
          </w:p>
        </w:tc>
        <w:tc>
          <w:tcPr>
            <w:tcW w:w="1440" w:type="pct"/>
          </w:tcPr>
          <w:p w14:paraId="54043859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4 (6.7)</w:t>
            </w:r>
          </w:p>
        </w:tc>
      </w:tr>
      <w:tr w:rsidR="00693026" w:rsidRPr="00324925" w14:paraId="3D786BB1" w14:textId="77777777" w:rsidTr="00061F43">
        <w:trPr>
          <w:trHeight w:val="224"/>
        </w:trPr>
        <w:tc>
          <w:tcPr>
            <w:tcW w:w="2120" w:type="pct"/>
          </w:tcPr>
          <w:p w14:paraId="33B50DC7" w14:textId="77777777" w:rsidR="00693026" w:rsidRPr="00324925" w:rsidRDefault="00324925" w:rsidP="00A44528">
            <w:pPr>
              <w:pStyle w:val="NoSpacing"/>
              <w:tabs>
                <w:tab w:val="left" w:pos="360"/>
              </w:tabs>
              <w:spacing w:after="240" w:line="360" w:lineRule="auto"/>
              <w:rPr>
                <w:rFonts w:ascii="Arial" w:hAnsi="Arial" w:cs="Arial"/>
              </w:rPr>
            </w:pPr>
            <w:r w:rsidRPr="003F104E">
              <w:rPr>
                <w:rFonts w:ascii="Arial" w:hAnsi="Arial" w:cs="Arial"/>
              </w:rPr>
              <w:tab/>
            </w:r>
            <w:r w:rsidR="00693026" w:rsidRPr="003F104E">
              <w:rPr>
                <w:rFonts w:ascii="Arial" w:hAnsi="Arial" w:cs="Arial"/>
              </w:rPr>
              <w:t>Stable disease</w:t>
            </w:r>
          </w:p>
        </w:tc>
        <w:tc>
          <w:tcPr>
            <w:tcW w:w="1440" w:type="pct"/>
          </w:tcPr>
          <w:p w14:paraId="43DE5C24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45 (50.0)</w:t>
            </w:r>
          </w:p>
        </w:tc>
        <w:tc>
          <w:tcPr>
            <w:tcW w:w="1440" w:type="pct"/>
          </w:tcPr>
          <w:p w14:paraId="4481AA8B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13 (21.7)</w:t>
            </w:r>
          </w:p>
        </w:tc>
      </w:tr>
      <w:tr w:rsidR="00693026" w:rsidRPr="00324925" w14:paraId="6FA67607" w14:textId="77777777" w:rsidTr="00061F43">
        <w:trPr>
          <w:trHeight w:val="206"/>
        </w:trPr>
        <w:tc>
          <w:tcPr>
            <w:tcW w:w="2120" w:type="pct"/>
          </w:tcPr>
          <w:p w14:paraId="4FC82CEE" w14:textId="77777777" w:rsidR="00693026" w:rsidRPr="00324925" w:rsidRDefault="00324925" w:rsidP="00A44528">
            <w:pPr>
              <w:pStyle w:val="NoSpacing"/>
              <w:tabs>
                <w:tab w:val="left" w:pos="360"/>
              </w:tabs>
              <w:spacing w:after="240" w:line="360" w:lineRule="auto"/>
              <w:rPr>
                <w:rFonts w:ascii="Arial" w:hAnsi="Arial" w:cs="Arial"/>
              </w:rPr>
            </w:pPr>
            <w:r w:rsidRPr="003F104E">
              <w:rPr>
                <w:rFonts w:ascii="Arial" w:hAnsi="Arial" w:cs="Arial"/>
              </w:rPr>
              <w:tab/>
            </w:r>
            <w:r w:rsidR="00693026" w:rsidRPr="003F104E">
              <w:rPr>
                <w:rFonts w:ascii="Arial" w:hAnsi="Arial" w:cs="Arial"/>
              </w:rPr>
              <w:t>Progressive disease</w:t>
            </w:r>
          </w:p>
        </w:tc>
        <w:tc>
          <w:tcPr>
            <w:tcW w:w="1440" w:type="pct"/>
          </w:tcPr>
          <w:p w14:paraId="4D70992D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29 (32.2)</w:t>
            </w:r>
          </w:p>
        </w:tc>
        <w:tc>
          <w:tcPr>
            <w:tcW w:w="1440" w:type="pct"/>
          </w:tcPr>
          <w:p w14:paraId="73B130B5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36 (60.0)</w:t>
            </w:r>
          </w:p>
        </w:tc>
      </w:tr>
      <w:tr w:rsidR="00693026" w:rsidRPr="00324925" w14:paraId="388B0D24" w14:textId="77777777" w:rsidTr="00061F43">
        <w:trPr>
          <w:trHeight w:val="197"/>
        </w:trPr>
        <w:tc>
          <w:tcPr>
            <w:tcW w:w="2120" w:type="pct"/>
          </w:tcPr>
          <w:p w14:paraId="600AE87F" w14:textId="77777777" w:rsidR="00693026" w:rsidRPr="00324925" w:rsidRDefault="00324925" w:rsidP="00A44528">
            <w:pPr>
              <w:pStyle w:val="NoSpacing"/>
              <w:tabs>
                <w:tab w:val="left" w:pos="360"/>
              </w:tabs>
              <w:spacing w:after="240" w:line="360" w:lineRule="auto"/>
              <w:rPr>
                <w:rFonts w:ascii="Arial" w:hAnsi="Arial" w:cs="Arial"/>
              </w:rPr>
            </w:pPr>
            <w:r w:rsidRPr="003F104E">
              <w:rPr>
                <w:rFonts w:ascii="Arial" w:hAnsi="Arial" w:cs="Arial"/>
              </w:rPr>
              <w:tab/>
            </w:r>
            <w:proofErr w:type="spellStart"/>
            <w:r w:rsidR="00693026" w:rsidRPr="003F104E">
              <w:rPr>
                <w:rFonts w:ascii="Arial" w:hAnsi="Arial" w:cs="Arial"/>
              </w:rPr>
              <w:t>Nonevaluable</w:t>
            </w:r>
            <w:proofErr w:type="spellEnd"/>
          </w:p>
        </w:tc>
        <w:tc>
          <w:tcPr>
            <w:tcW w:w="1440" w:type="pct"/>
          </w:tcPr>
          <w:p w14:paraId="1D863704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10 (11.1)</w:t>
            </w:r>
          </w:p>
        </w:tc>
        <w:tc>
          <w:tcPr>
            <w:tcW w:w="1440" w:type="pct"/>
          </w:tcPr>
          <w:p w14:paraId="40F956FD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7 (11.7)</w:t>
            </w:r>
          </w:p>
        </w:tc>
      </w:tr>
      <w:tr w:rsidR="00693026" w:rsidRPr="00324925" w14:paraId="3F04DC89" w14:textId="77777777" w:rsidTr="00061F43">
        <w:trPr>
          <w:trHeight w:val="98"/>
        </w:trPr>
        <w:tc>
          <w:tcPr>
            <w:tcW w:w="2120" w:type="pct"/>
          </w:tcPr>
          <w:p w14:paraId="4983E0C4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Objective response rate, % (95% CI)</w:t>
            </w:r>
          </w:p>
        </w:tc>
        <w:tc>
          <w:tcPr>
            <w:tcW w:w="1440" w:type="pct"/>
          </w:tcPr>
          <w:p w14:paraId="63528C01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6.7 (2.5-13.9)</w:t>
            </w:r>
          </w:p>
        </w:tc>
        <w:tc>
          <w:tcPr>
            <w:tcW w:w="1440" w:type="pct"/>
          </w:tcPr>
          <w:p w14:paraId="70D1E32B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6.7 (1.8-16.2)</w:t>
            </w:r>
          </w:p>
        </w:tc>
      </w:tr>
      <w:tr w:rsidR="00693026" w:rsidRPr="00324925" w14:paraId="1D259FA6" w14:textId="77777777" w:rsidTr="00061F43">
        <w:trPr>
          <w:trHeight w:val="179"/>
        </w:trPr>
        <w:tc>
          <w:tcPr>
            <w:tcW w:w="2120" w:type="pct"/>
          </w:tcPr>
          <w:p w14:paraId="388D4D9C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Disease control rate, %</w:t>
            </w:r>
          </w:p>
        </w:tc>
        <w:tc>
          <w:tcPr>
            <w:tcW w:w="1440" w:type="pct"/>
          </w:tcPr>
          <w:p w14:paraId="1FE72B59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56.7</w:t>
            </w:r>
          </w:p>
        </w:tc>
        <w:tc>
          <w:tcPr>
            <w:tcW w:w="1440" w:type="pct"/>
          </w:tcPr>
          <w:p w14:paraId="0276A85D" w14:textId="77777777" w:rsidR="00693026" w:rsidRPr="00324925" w:rsidRDefault="00693026" w:rsidP="00A44528">
            <w:pPr>
              <w:pStyle w:val="NoSpacing"/>
              <w:tabs>
                <w:tab w:val="left" w:pos="360"/>
              </w:tabs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28.3</w:t>
            </w:r>
          </w:p>
        </w:tc>
      </w:tr>
    </w:tbl>
    <w:p w14:paraId="476A6F0F" w14:textId="77777777" w:rsidR="00693026" w:rsidRPr="00324925" w:rsidRDefault="00693026" w:rsidP="00E46FF0">
      <w:pPr>
        <w:pStyle w:val="NoSpacing"/>
        <w:spacing w:line="480" w:lineRule="auto"/>
        <w:rPr>
          <w:rFonts w:ascii="Arial" w:hAnsi="Arial" w:cs="Arial"/>
          <w:szCs w:val="20"/>
        </w:rPr>
      </w:pPr>
      <w:proofErr w:type="spellStart"/>
      <w:r w:rsidRPr="00324925">
        <w:rPr>
          <w:rFonts w:ascii="Arial" w:hAnsi="Arial" w:cs="Arial"/>
          <w:szCs w:val="20"/>
        </w:rPr>
        <w:t>Nonevaluable</w:t>
      </w:r>
      <w:proofErr w:type="spellEnd"/>
      <w:r w:rsidRPr="00324925">
        <w:rPr>
          <w:rFonts w:ascii="Arial" w:hAnsi="Arial" w:cs="Arial"/>
          <w:szCs w:val="20"/>
        </w:rPr>
        <w:t xml:space="preserve"> includes “missing” and “not assessable</w:t>
      </w:r>
      <w:r w:rsidR="00324925" w:rsidRPr="00324925">
        <w:rPr>
          <w:rFonts w:ascii="Arial" w:hAnsi="Arial" w:cs="Arial"/>
          <w:szCs w:val="20"/>
        </w:rPr>
        <w:t>.</w:t>
      </w:r>
      <w:r w:rsidRPr="00324925">
        <w:rPr>
          <w:rFonts w:ascii="Arial" w:hAnsi="Arial" w:cs="Arial"/>
          <w:szCs w:val="20"/>
        </w:rPr>
        <w:t xml:space="preserve">” Disease control rate is defined as complete response, partial response, </w:t>
      </w:r>
      <w:r w:rsidR="00324925" w:rsidRPr="00324925">
        <w:rPr>
          <w:rFonts w:ascii="Arial" w:hAnsi="Arial" w:cs="Arial"/>
          <w:szCs w:val="20"/>
        </w:rPr>
        <w:t xml:space="preserve">and </w:t>
      </w:r>
      <w:r w:rsidRPr="00324925">
        <w:rPr>
          <w:rFonts w:ascii="Arial" w:hAnsi="Arial" w:cs="Arial"/>
          <w:szCs w:val="20"/>
        </w:rPr>
        <w:t>stable disease.</w:t>
      </w:r>
    </w:p>
    <w:p w14:paraId="5933756E" w14:textId="77777777" w:rsidR="00693026" w:rsidRPr="00324925" w:rsidRDefault="00693026" w:rsidP="00E46FF0">
      <w:pPr>
        <w:pStyle w:val="NoSpacing"/>
        <w:spacing w:line="480" w:lineRule="auto"/>
        <w:rPr>
          <w:rFonts w:ascii="Arial" w:hAnsi="Arial" w:cs="Arial"/>
          <w:szCs w:val="20"/>
        </w:rPr>
      </w:pPr>
      <w:r w:rsidRPr="00324925">
        <w:rPr>
          <w:rFonts w:ascii="Arial" w:hAnsi="Arial" w:cs="Arial"/>
          <w:szCs w:val="20"/>
        </w:rPr>
        <w:t>1L-mn, first-line switch-maintenance; 2L, second</w:t>
      </w:r>
      <w:r w:rsidR="00324925" w:rsidRPr="00324925">
        <w:rPr>
          <w:rFonts w:ascii="Arial" w:hAnsi="Arial" w:cs="Arial"/>
          <w:szCs w:val="20"/>
        </w:rPr>
        <w:t xml:space="preserve"> </w:t>
      </w:r>
      <w:r w:rsidRPr="00324925">
        <w:rPr>
          <w:rFonts w:ascii="Arial" w:hAnsi="Arial" w:cs="Arial"/>
          <w:szCs w:val="20"/>
        </w:rPr>
        <w:t>line.</w:t>
      </w:r>
    </w:p>
    <w:p w14:paraId="262CD4C7" w14:textId="77777777" w:rsidR="00693026" w:rsidRPr="00324925" w:rsidRDefault="00693026" w:rsidP="00E46FF0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</w:p>
    <w:p w14:paraId="20EBABA3" w14:textId="77777777" w:rsidR="00693026" w:rsidRPr="00324925" w:rsidRDefault="00693026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24925">
        <w:rPr>
          <w:rFonts w:ascii="Arial" w:hAnsi="Arial" w:cs="Arial"/>
          <w:sz w:val="24"/>
          <w:szCs w:val="24"/>
        </w:rPr>
        <w:br w:type="page"/>
      </w:r>
    </w:p>
    <w:p w14:paraId="0C2461C9" w14:textId="3ECAC0C4" w:rsidR="00F7500C" w:rsidRPr="00160E21" w:rsidRDefault="00F7500C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24925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160E21">
        <w:rPr>
          <w:rFonts w:ascii="Arial" w:hAnsi="Arial" w:cs="Arial"/>
          <w:b/>
          <w:sz w:val="24"/>
          <w:szCs w:val="24"/>
        </w:rPr>
        <w:t>S</w:t>
      </w:r>
      <w:r w:rsidR="00693026" w:rsidRPr="00324925">
        <w:rPr>
          <w:rFonts w:ascii="Arial" w:hAnsi="Arial" w:cs="Arial"/>
          <w:b/>
          <w:sz w:val="24"/>
          <w:szCs w:val="24"/>
        </w:rPr>
        <w:t>3</w:t>
      </w:r>
      <w:r w:rsidRPr="003F104E">
        <w:rPr>
          <w:rFonts w:ascii="Arial" w:hAnsi="Arial" w:cs="Arial"/>
          <w:b/>
          <w:sz w:val="24"/>
          <w:szCs w:val="24"/>
        </w:rPr>
        <w:t xml:space="preserve"> </w:t>
      </w:r>
      <w:r w:rsidR="000D3ED4" w:rsidRPr="00160E21">
        <w:rPr>
          <w:rFonts w:ascii="Arial" w:hAnsi="Arial" w:cs="Arial"/>
          <w:sz w:val="24"/>
          <w:szCs w:val="24"/>
        </w:rPr>
        <w:t xml:space="preserve">Best response to </w:t>
      </w:r>
      <w:proofErr w:type="spellStart"/>
      <w:r w:rsidR="000D3ED4" w:rsidRPr="00160E21">
        <w:rPr>
          <w:rFonts w:ascii="Arial" w:hAnsi="Arial" w:cs="Arial"/>
          <w:sz w:val="24"/>
          <w:szCs w:val="24"/>
        </w:rPr>
        <w:t>avelumab</w:t>
      </w:r>
      <w:proofErr w:type="spellEnd"/>
      <w:r w:rsidR="000D3ED4" w:rsidRPr="00160E21">
        <w:rPr>
          <w:rFonts w:ascii="Arial" w:hAnsi="Arial" w:cs="Arial"/>
          <w:sz w:val="24"/>
          <w:szCs w:val="24"/>
        </w:rPr>
        <w:t xml:space="preserve"> compared with best </w:t>
      </w:r>
      <w:r w:rsidRPr="00160E21">
        <w:rPr>
          <w:rFonts w:ascii="Arial" w:hAnsi="Arial" w:cs="Arial"/>
          <w:sz w:val="24"/>
          <w:szCs w:val="24"/>
        </w:rPr>
        <w:t xml:space="preserve">response </w:t>
      </w:r>
      <w:r w:rsidR="000D3ED4" w:rsidRPr="00160E21">
        <w:rPr>
          <w:rFonts w:ascii="Arial" w:hAnsi="Arial" w:cs="Arial"/>
          <w:sz w:val="24"/>
          <w:szCs w:val="24"/>
        </w:rPr>
        <w:t xml:space="preserve">to </w:t>
      </w:r>
      <w:r w:rsidRPr="00160E21">
        <w:rPr>
          <w:rFonts w:ascii="Arial" w:hAnsi="Arial" w:cs="Arial"/>
          <w:sz w:val="24"/>
          <w:szCs w:val="24"/>
        </w:rPr>
        <w:t xml:space="preserve">prior anticancer therapy </w:t>
      </w:r>
      <w:r w:rsidR="00675AFC" w:rsidRPr="00160E21">
        <w:rPr>
          <w:rFonts w:ascii="Arial" w:hAnsi="Arial" w:cs="Arial"/>
          <w:sz w:val="24"/>
          <w:szCs w:val="24"/>
        </w:rPr>
        <w:t>in the 1L</w:t>
      </w:r>
      <w:r w:rsidR="00324925" w:rsidRPr="00160E21">
        <w:rPr>
          <w:rFonts w:ascii="Arial" w:hAnsi="Arial" w:cs="Arial"/>
          <w:sz w:val="24"/>
          <w:szCs w:val="24"/>
        </w:rPr>
        <w:t>-mn</w:t>
      </w:r>
      <w:r w:rsidR="00675AFC" w:rsidRPr="00160E21">
        <w:rPr>
          <w:rFonts w:ascii="Arial" w:hAnsi="Arial" w:cs="Arial"/>
          <w:sz w:val="24"/>
          <w:szCs w:val="24"/>
        </w:rPr>
        <w:t xml:space="preserve"> subgroup (n=90)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5"/>
        <w:gridCol w:w="1234"/>
        <w:gridCol w:w="1233"/>
        <w:gridCol w:w="1233"/>
        <w:gridCol w:w="1233"/>
        <w:gridCol w:w="1233"/>
        <w:gridCol w:w="1235"/>
      </w:tblGrid>
      <w:tr w:rsidR="00EE13A4" w:rsidRPr="00324925" w14:paraId="0C2A4E52" w14:textId="77777777" w:rsidTr="00061F43">
        <w:trPr>
          <w:trHeight w:val="204"/>
        </w:trPr>
        <w:tc>
          <w:tcPr>
            <w:tcW w:w="1135" w:type="pct"/>
          </w:tcPr>
          <w:p w14:paraId="6AC82021" w14:textId="77777777" w:rsidR="00EE13A4" w:rsidRPr="00324925" w:rsidRDefault="00EE13A4" w:rsidP="00A44528">
            <w:pPr>
              <w:spacing w:afterLines="0" w:line="360" w:lineRule="auto"/>
              <w:rPr>
                <w:rFonts w:ascii="Arial" w:hAnsi="Arial" w:cs="Arial"/>
              </w:rPr>
            </w:pPr>
          </w:p>
        </w:tc>
        <w:tc>
          <w:tcPr>
            <w:tcW w:w="3865" w:type="pct"/>
            <w:gridSpan w:val="6"/>
          </w:tcPr>
          <w:p w14:paraId="1A85701A" w14:textId="77777777" w:rsidR="00EE13A4" w:rsidRPr="00324925" w:rsidRDefault="00675AFC" w:rsidP="00A44528">
            <w:pPr>
              <w:spacing w:afterLines="0" w:line="360" w:lineRule="auto"/>
              <w:jc w:val="center"/>
              <w:rPr>
                <w:rFonts w:ascii="Arial" w:hAnsi="Arial" w:cs="Arial"/>
                <w:b/>
              </w:rPr>
            </w:pPr>
            <w:r w:rsidRPr="00324925">
              <w:rPr>
                <w:rFonts w:ascii="Arial" w:hAnsi="Arial" w:cs="Arial"/>
                <w:b/>
              </w:rPr>
              <w:t xml:space="preserve">Best response to </w:t>
            </w:r>
            <w:proofErr w:type="spellStart"/>
            <w:r w:rsidRPr="00324925">
              <w:rPr>
                <w:rFonts w:ascii="Arial" w:hAnsi="Arial" w:cs="Arial"/>
                <w:b/>
              </w:rPr>
              <w:t>avelumab</w:t>
            </w:r>
            <w:proofErr w:type="spellEnd"/>
            <w:r w:rsidRPr="00324925">
              <w:rPr>
                <w:rFonts w:ascii="Arial" w:hAnsi="Arial" w:cs="Arial"/>
                <w:b/>
              </w:rPr>
              <w:t>, n (%)</w:t>
            </w:r>
          </w:p>
        </w:tc>
      </w:tr>
      <w:tr w:rsidR="00EE13A4" w:rsidRPr="00324925" w14:paraId="0A56624B" w14:textId="77777777" w:rsidTr="00061F43">
        <w:trPr>
          <w:trHeight w:val="593"/>
        </w:trPr>
        <w:tc>
          <w:tcPr>
            <w:tcW w:w="1135" w:type="pct"/>
            <w:vAlign w:val="center"/>
          </w:tcPr>
          <w:p w14:paraId="4E0B4E18" w14:textId="77777777" w:rsidR="00EE13A4" w:rsidRPr="00324925" w:rsidRDefault="00675AFC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B</w:t>
            </w:r>
            <w:r w:rsidR="00EE13A4" w:rsidRPr="00324925">
              <w:rPr>
                <w:rFonts w:ascii="Arial" w:hAnsi="Arial" w:cs="Arial"/>
              </w:rPr>
              <w:t>est response</w:t>
            </w:r>
            <w:r w:rsidRPr="00324925">
              <w:rPr>
                <w:rFonts w:ascii="Arial" w:hAnsi="Arial" w:cs="Arial"/>
              </w:rPr>
              <w:t xml:space="preserve"> to prior anticancer therapy</w:t>
            </w:r>
          </w:p>
        </w:tc>
        <w:tc>
          <w:tcPr>
            <w:tcW w:w="644" w:type="pct"/>
            <w:vAlign w:val="center"/>
          </w:tcPr>
          <w:p w14:paraId="22BFD24D" w14:textId="77777777" w:rsidR="00EE13A4" w:rsidRPr="00324925" w:rsidRDefault="00061F43" w:rsidP="00A44528">
            <w:pPr>
              <w:spacing w:afterLines="0" w:line="360" w:lineRule="auto"/>
              <w:jc w:val="center"/>
              <w:rPr>
                <w:rFonts w:ascii="Arial" w:hAnsi="Arial" w:cs="Arial"/>
                <w:b/>
              </w:rPr>
            </w:pPr>
            <w:r w:rsidRPr="00324925">
              <w:rPr>
                <w:rFonts w:ascii="Arial" w:hAnsi="Arial" w:cs="Arial"/>
                <w:b/>
              </w:rPr>
              <w:t>CR</w:t>
            </w:r>
          </w:p>
        </w:tc>
        <w:tc>
          <w:tcPr>
            <w:tcW w:w="644" w:type="pct"/>
            <w:vAlign w:val="center"/>
          </w:tcPr>
          <w:p w14:paraId="33F396CF" w14:textId="77777777" w:rsidR="00EE13A4" w:rsidRPr="00324925" w:rsidRDefault="00061F43" w:rsidP="00A44528">
            <w:pPr>
              <w:spacing w:afterLines="0" w:line="360" w:lineRule="auto"/>
              <w:jc w:val="center"/>
              <w:rPr>
                <w:rFonts w:ascii="Arial" w:hAnsi="Arial" w:cs="Arial"/>
                <w:b/>
              </w:rPr>
            </w:pPr>
            <w:r w:rsidRPr="00324925">
              <w:rPr>
                <w:rFonts w:ascii="Arial" w:hAnsi="Arial" w:cs="Arial"/>
                <w:b/>
              </w:rPr>
              <w:t>PR</w:t>
            </w:r>
          </w:p>
        </w:tc>
        <w:tc>
          <w:tcPr>
            <w:tcW w:w="644" w:type="pct"/>
            <w:vAlign w:val="center"/>
          </w:tcPr>
          <w:p w14:paraId="22ED5DF1" w14:textId="77777777" w:rsidR="00EE13A4" w:rsidRPr="00324925" w:rsidRDefault="00061F43" w:rsidP="00A44528">
            <w:pPr>
              <w:spacing w:afterLines="0" w:line="360" w:lineRule="auto"/>
              <w:jc w:val="center"/>
              <w:rPr>
                <w:rFonts w:ascii="Arial" w:hAnsi="Arial" w:cs="Arial"/>
                <w:b/>
              </w:rPr>
            </w:pPr>
            <w:r w:rsidRPr="00324925"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644" w:type="pct"/>
            <w:vAlign w:val="center"/>
          </w:tcPr>
          <w:p w14:paraId="073998C2" w14:textId="77777777" w:rsidR="00EE13A4" w:rsidRPr="00324925" w:rsidRDefault="00061F43" w:rsidP="00A44528">
            <w:pPr>
              <w:spacing w:afterLines="0" w:line="360" w:lineRule="auto"/>
              <w:jc w:val="center"/>
              <w:rPr>
                <w:rFonts w:ascii="Arial" w:hAnsi="Arial" w:cs="Arial"/>
                <w:b/>
              </w:rPr>
            </w:pPr>
            <w:r w:rsidRPr="00324925">
              <w:rPr>
                <w:rFonts w:ascii="Arial" w:hAnsi="Arial" w:cs="Arial"/>
                <w:b/>
              </w:rPr>
              <w:t>PD</w:t>
            </w:r>
          </w:p>
        </w:tc>
        <w:tc>
          <w:tcPr>
            <w:tcW w:w="644" w:type="pct"/>
            <w:vAlign w:val="center"/>
          </w:tcPr>
          <w:p w14:paraId="47A5F26A" w14:textId="77777777" w:rsidR="00EE13A4" w:rsidRPr="00324925" w:rsidRDefault="00061F43" w:rsidP="00A44528">
            <w:pPr>
              <w:spacing w:afterLines="0" w:line="360" w:lineRule="auto"/>
              <w:jc w:val="center"/>
              <w:rPr>
                <w:rFonts w:ascii="Arial" w:hAnsi="Arial" w:cs="Arial"/>
                <w:b/>
              </w:rPr>
            </w:pPr>
            <w:r w:rsidRPr="00324925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644" w:type="pct"/>
            <w:vAlign w:val="center"/>
          </w:tcPr>
          <w:p w14:paraId="44519F3B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  <w:b/>
              </w:rPr>
            </w:pPr>
            <w:r w:rsidRPr="00324925">
              <w:rPr>
                <w:rFonts w:ascii="Arial" w:hAnsi="Arial" w:cs="Arial"/>
                <w:b/>
              </w:rPr>
              <w:t>Overall</w:t>
            </w:r>
          </w:p>
        </w:tc>
      </w:tr>
      <w:tr w:rsidR="00EE13A4" w:rsidRPr="00324925" w14:paraId="6FC384F7" w14:textId="77777777" w:rsidTr="00061F43">
        <w:trPr>
          <w:trHeight w:val="341"/>
        </w:trPr>
        <w:tc>
          <w:tcPr>
            <w:tcW w:w="1135" w:type="pct"/>
            <w:vAlign w:val="center"/>
          </w:tcPr>
          <w:p w14:paraId="2F059224" w14:textId="77777777" w:rsidR="00EE13A4" w:rsidRPr="00324925" w:rsidRDefault="00061F43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F104E">
              <w:rPr>
                <w:rFonts w:ascii="Arial" w:hAnsi="Arial" w:cs="Arial"/>
              </w:rPr>
              <w:t>CR</w:t>
            </w:r>
          </w:p>
        </w:tc>
        <w:tc>
          <w:tcPr>
            <w:tcW w:w="644" w:type="pct"/>
            <w:vAlign w:val="center"/>
          </w:tcPr>
          <w:p w14:paraId="03C44014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  <w:tc>
          <w:tcPr>
            <w:tcW w:w="644" w:type="pct"/>
            <w:vAlign w:val="center"/>
          </w:tcPr>
          <w:p w14:paraId="1ADB004E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  <w:tc>
          <w:tcPr>
            <w:tcW w:w="644" w:type="pct"/>
            <w:vAlign w:val="center"/>
          </w:tcPr>
          <w:p w14:paraId="5EA77D49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  <w:tc>
          <w:tcPr>
            <w:tcW w:w="644" w:type="pct"/>
            <w:vAlign w:val="center"/>
          </w:tcPr>
          <w:p w14:paraId="5A7E4843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  <w:tc>
          <w:tcPr>
            <w:tcW w:w="644" w:type="pct"/>
            <w:vAlign w:val="center"/>
          </w:tcPr>
          <w:p w14:paraId="39A71E03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  <w:tc>
          <w:tcPr>
            <w:tcW w:w="644" w:type="pct"/>
            <w:vAlign w:val="center"/>
          </w:tcPr>
          <w:p w14:paraId="5B37339A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</w:tr>
      <w:tr w:rsidR="00EE13A4" w:rsidRPr="00324925" w14:paraId="252EE237" w14:textId="77777777" w:rsidTr="00061F43">
        <w:trPr>
          <w:trHeight w:val="350"/>
        </w:trPr>
        <w:tc>
          <w:tcPr>
            <w:tcW w:w="1135" w:type="pct"/>
            <w:vAlign w:val="center"/>
          </w:tcPr>
          <w:p w14:paraId="3AD0F8C2" w14:textId="77777777" w:rsidR="00EE13A4" w:rsidRPr="00324925" w:rsidRDefault="00061F43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F104E">
              <w:rPr>
                <w:rFonts w:ascii="Arial" w:hAnsi="Arial" w:cs="Arial"/>
              </w:rPr>
              <w:t>PR</w:t>
            </w:r>
          </w:p>
        </w:tc>
        <w:tc>
          <w:tcPr>
            <w:tcW w:w="644" w:type="pct"/>
            <w:vAlign w:val="center"/>
          </w:tcPr>
          <w:p w14:paraId="7DE3FC38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  <w:tc>
          <w:tcPr>
            <w:tcW w:w="644" w:type="pct"/>
            <w:vAlign w:val="center"/>
          </w:tcPr>
          <w:p w14:paraId="2E4FF711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 (2.2)</w:t>
            </w:r>
          </w:p>
        </w:tc>
        <w:tc>
          <w:tcPr>
            <w:tcW w:w="644" w:type="pct"/>
            <w:vAlign w:val="center"/>
          </w:tcPr>
          <w:p w14:paraId="4CC6116E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11 (12.2)</w:t>
            </w:r>
          </w:p>
        </w:tc>
        <w:tc>
          <w:tcPr>
            <w:tcW w:w="644" w:type="pct"/>
            <w:vAlign w:val="center"/>
          </w:tcPr>
          <w:p w14:paraId="65978306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9 (10.0)</w:t>
            </w:r>
          </w:p>
        </w:tc>
        <w:tc>
          <w:tcPr>
            <w:tcW w:w="644" w:type="pct"/>
            <w:vAlign w:val="center"/>
          </w:tcPr>
          <w:p w14:paraId="008A63C3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3 (3.3)</w:t>
            </w:r>
          </w:p>
        </w:tc>
        <w:tc>
          <w:tcPr>
            <w:tcW w:w="644" w:type="pct"/>
            <w:vAlign w:val="center"/>
          </w:tcPr>
          <w:p w14:paraId="5821D680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25 (27.8)</w:t>
            </w:r>
          </w:p>
        </w:tc>
      </w:tr>
      <w:tr w:rsidR="00EE13A4" w:rsidRPr="00324925" w14:paraId="0F0B068A" w14:textId="77777777" w:rsidTr="00061F43">
        <w:trPr>
          <w:trHeight w:val="346"/>
        </w:trPr>
        <w:tc>
          <w:tcPr>
            <w:tcW w:w="1135" w:type="pct"/>
            <w:vAlign w:val="center"/>
          </w:tcPr>
          <w:p w14:paraId="12A924A3" w14:textId="77777777" w:rsidR="00EE13A4" w:rsidRPr="00324925" w:rsidRDefault="00061F43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F104E">
              <w:rPr>
                <w:rFonts w:ascii="Arial" w:hAnsi="Arial" w:cs="Arial"/>
              </w:rPr>
              <w:t>SD</w:t>
            </w:r>
          </w:p>
        </w:tc>
        <w:tc>
          <w:tcPr>
            <w:tcW w:w="644" w:type="pct"/>
            <w:vAlign w:val="center"/>
          </w:tcPr>
          <w:p w14:paraId="7DEF2DB8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 (2.2)</w:t>
            </w:r>
          </w:p>
        </w:tc>
        <w:tc>
          <w:tcPr>
            <w:tcW w:w="644" w:type="pct"/>
            <w:vAlign w:val="center"/>
          </w:tcPr>
          <w:p w14:paraId="5BB9E800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 (2.2)</w:t>
            </w:r>
          </w:p>
        </w:tc>
        <w:tc>
          <w:tcPr>
            <w:tcW w:w="644" w:type="pct"/>
            <w:vAlign w:val="center"/>
          </w:tcPr>
          <w:p w14:paraId="06062118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30 (33.3)</w:t>
            </w:r>
          </w:p>
        </w:tc>
        <w:tc>
          <w:tcPr>
            <w:tcW w:w="644" w:type="pct"/>
            <w:vAlign w:val="center"/>
          </w:tcPr>
          <w:p w14:paraId="34304812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19 (21.1)</w:t>
            </w:r>
          </w:p>
        </w:tc>
        <w:tc>
          <w:tcPr>
            <w:tcW w:w="644" w:type="pct"/>
            <w:vAlign w:val="center"/>
          </w:tcPr>
          <w:p w14:paraId="3B49B6C7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6 (6.7)</w:t>
            </w:r>
          </w:p>
        </w:tc>
        <w:tc>
          <w:tcPr>
            <w:tcW w:w="644" w:type="pct"/>
            <w:vAlign w:val="center"/>
          </w:tcPr>
          <w:p w14:paraId="15F5BAC6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59 (65.6)</w:t>
            </w:r>
          </w:p>
        </w:tc>
      </w:tr>
      <w:tr w:rsidR="00EE13A4" w:rsidRPr="00324925" w14:paraId="7B1979D1" w14:textId="77777777" w:rsidTr="00061F43">
        <w:trPr>
          <w:trHeight w:val="170"/>
        </w:trPr>
        <w:tc>
          <w:tcPr>
            <w:tcW w:w="1135" w:type="pct"/>
            <w:vAlign w:val="center"/>
          </w:tcPr>
          <w:p w14:paraId="35068FFC" w14:textId="77777777" w:rsidR="00EE13A4" w:rsidRPr="00324925" w:rsidRDefault="00061F43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F104E">
              <w:rPr>
                <w:rFonts w:ascii="Arial" w:hAnsi="Arial" w:cs="Arial"/>
              </w:rPr>
              <w:t>PD</w:t>
            </w:r>
          </w:p>
        </w:tc>
        <w:tc>
          <w:tcPr>
            <w:tcW w:w="644" w:type="pct"/>
            <w:vAlign w:val="center"/>
          </w:tcPr>
          <w:p w14:paraId="57CE84B2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  <w:tc>
          <w:tcPr>
            <w:tcW w:w="644" w:type="pct"/>
            <w:vAlign w:val="center"/>
          </w:tcPr>
          <w:p w14:paraId="28C58BD0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  <w:tc>
          <w:tcPr>
            <w:tcW w:w="644" w:type="pct"/>
            <w:vAlign w:val="center"/>
          </w:tcPr>
          <w:p w14:paraId="3D917AA9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  <w:tc>
          <w:tcPr>
            <w:tcW w:w="644" w:type="pct"/>
            <w:vAlign w:val="center"/>
          </w:tcPr>
          <w:p w14:paraId="111B85E8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  <w:tc>
          <w:tcPr>
            <w:tcW w:w="644" w:type="pct"/>
            <w:vAlign w:val="center"/>
          </w:tcPr>
          <w:p w14:paraId="67ECC6F5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  <w:tc>
          <w:tcPr>
            <w:tcW w:w="644" w:type="pct"/>
            <w:vAlign w:val="center"/>
          </w:tcPr>
          <w:p w14:paraId="01998F42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</w:tr>
      <w:tr w:rsidR="00EE13A4" w:rsidRPr="00324925" w14:paraId="7E2D080B" w14:textId="77777777" w:rsidTr="00061F43">
        <w:trPr>
          <w:trHeight w:val="143"/>
        </w:trPr>
        <w:tc>
          <w:tcPr>
            <w:tcW w:w="1135" w:type="pct"/>
            <w:vAlign w:val="center"/>
          </w:tcPr>
          <w:p w14:paraId="1B633287" w14:textId="77777777" w:rsidR="00EE13A4" w:rsidRPr="00324925" w:rsidRDefault="00061F43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F104E">
              <w:rPr>
                <w:rFonts w:ascii="Arial" w:hAnsi="Arial" w:cs="Arial"/>
              </w:rPr>
              <w:t>NE</w:t>
            </w:r>
          </w:p>
        </w:tc>
        <w:tc>
          <w:tcPr>
            <w:tcW w:w="644" w:type="pct"/>
            <w:vAlign w:val="center"/>
          </w:tcPr>
          <w:p w14:paraId="47961DC3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  <w:tc>
          <w:tcPr>
            <w:tcW w:w="644" w:type="pct"/>
            <w:vAlign w:val="center"/>
          </w:tcPr>
          <w:p w14:paraId="6500AEEF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  <w:tc>
          <w:tcPr>
            <w:tcW w:w="644" w:type="pct"/>
            <w:vAlign w:val="center"/>
          </w:tcPr>
          <w:p w14:paraId="6643F2A5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4 (4.4)</w:t>
            </w:r>
          </w:p>
        </w:tc>
        <w:tc>
          <w:tcPr>
            <w:tcW w:w="644" w:type="pct"/>
            <w:vAlign w:val="center"/>
          </w:tcPr>
          <w:p w14:paraId="57C08C64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 (1.1)</w:t>
            </w:r>
          </w:p>
        </w:tc>
        <w:tc>
          <w:tcPr>
            <w:tcW w:w="644" w:type="pct"/>
            <w:vAlign w:val="center"/>
          </w:tcPr>
          <w:p w14:paraId="10D6BA1D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 (1.1)</w:t>
            </w:r>
          </w:p>
        </w:tc>
        <w:tc>
          <w:tcPr>
            <w:tcW w:w="644" w:type="pct"/>
            <w:vAlign w:val="center"/>
          </w:tcPr>
          <w:p w14:paraId="18AE9F96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6 (6.7)</w:t>
            </w:r>
          </w:p>
        </w:tc>
      </w:tr>
      <w:tr w:rsidR="00EE13A4" w:rsidRPr="00324925" w14:paraId="47C58A95" w14:textId="77777777" w:rsidTr="00061F43">
        <w:trPr>
          <w:trHeight w:val="143"/>
        </w:trPr>
        <w:tc>
          <w:tcPr>
            <w:tcW w:w="1135" w:type="pct"/>
            <w:vAlign w:val="center"/>
          </w:tcPr>
          <w:p w14:paraId="209A83EF" w14:textId="77777777" w:rsidR="00EE13A4" w:rsidRPr="003F104E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F104E">
              <w:rPr>
                <w:rFonts w:ascii="Arial" w:hAnsi="Arial" w:cs="Arial"/>
              </w:rPr>
              <w:t>Overall</w:t>
            </w:r>
          </w:p>
        </w:tc>
        <w:tc>
          <w:tcPr>
            <w:tcW w:w="644" w:type="pct"/>
            <w:vAlign w:val="center"/>
          </w:tcPr>
          <w:p w14:paraId="62C43E11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 (2.2)</w:t>
            </w:r>
          </w:p>
        </w:tc>
        <w:tc>
          <w:tcPr>
            <w:tcW w:w="644" w:type="pct"/>
            <w:vAlign w:val="center"/>
          </w:tcPr>
          <w:p w14:paraId="1D8DEEA4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4 (4.4)</w:t>
            </w:r>
          </w:p>
        </w:tc>
        <w:tc>
          <w:tcPr>
            <w:tcW w:w="644" w:type="pct"/>
            <w:vAlign w:val="center"/>
          </w:tcPr>
          <w:p w14:paraId="6908C299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45 (50.0)</w:t>
            </w:r>
          </w:p>
        </w:tc>
        <w:tc>
          <w:tcPr>
            <w:tcW w:w="644" w:type="pct"/>
            <w:vAlign w:val="center"/>
          </w:tcPr>
          <w:p w14:paraId="101E4A31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29 (32.2)</w:t>
            </w:r>
          </w:p>
        </w:tc>
        <w:tc>
          <w:tcPr>
            <w:tcW w:w="644" w:type="pct"/>
            <w:vAlign w:val="center"/>
          </w:tcPr>
          <w:p w14:paraId="7510EEC6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10 (11.1)</w:t>
            </w:r>
          </w:p>
        </w:tc>
        <w:tc>
          <w:tcPr>
            <w:tcW w:w="644" w:type="pct"/>
            <w:vAlign w:val="center"/>
          </w:tcPr>
          <w:p w14:paraId="25A50BE1" w14:textId="77777777" w:rsidR="00EE13A4" w:rsidRPr="00324925" w:rsidRDefault="00EE13A4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90 (100)</w:t>
            </w:r>
          </w:p>
        </w:tc>
      </w:tr>
    </w:tbl>
    <w:p w14:paraId="006259CA" w14:textId="77777777" w:rsidR="00F7500C" w:rsidRPr="00324925" w:rsidRDefault="00324925" w:rsidP="00E46FF0">
      <w:pPr>
        <w:spacing w:afterLines="0" w:line="480" w:lineRule="auto"/>
        <w:rPr>
          <w:rFonts w:ascii="Arial" w:hAnsi="Arial" w:cs="Arial"/>
          <w:szCs w:val="24"/>
        </w:rPr>
      </w:pPr>
      <w:r w:rsidRPr="00324925">
        <w:rPr>
          <w:rFonts w:ascii="Arial" w:hAnsi="Arial" w:cs="Arial"/>
          <w:szCs w:val="20"/>
        </w:rPr>
        <w:t xml:space="preserve">1L-mn, first-line switch-maintenance; </w:t>
      </w:r>
      <w:r w:rsidR="00061F43" w:rsidRPr="00324925">
        <w:rPr>
          <w:rFonts w:ascii="Arial" w:hAnsi="Arial" w:cs="Arial"/>
          <w:szCs w:val="24"/>
        </w:rPr>
        <w:t xml:space="preserve">CR, complete response; </w:t>
      </w:r>
      <w:r w:rsidRPr="00324925">
        <w:rPr>
          <w:rFonts w:ascii="Arial" w:hAnsi="Arial" w:cs="Arial"/>
          <w:szCs w:val="24"/>
        </w:rPr>
        <w:t xml:space="preserve">NE, </w:t>
      </w:r>
      <w:proofErr w:type="spellStart"/>
      <w:r w:rsidRPr="00324925">
        <w:rPr>
          <w:rFonts w:ascii="Arial" w:hAnsi="Arial" w:cs="Arial"/>
          <w:szCs w:val="24"/>
        </w:rPr>
        <w:t>nonevaluable</w:t>
      </w:r>
      <w:proofErr w:type="spellEnd"/>
      <w:r w:rsidRPr="00324925">
        <w:rPr>
          <w:rFonts w:ascii="Arial" w:hAnsi="Arial" w:cs="Arial"/>
          <w:szCs w:val="24"/>
        </w:rPr>
        <w:t xml:space="preserve">; </w:t>
      </w:r>
      <w:r w:rsidR="00061F43" w:rsidRPr="00324925">
        <w:rPr>
          <w:rFonts w:ascii="Arial" w:hAnsi="Arial" w:cs="Arial"/>
          <w:szCs w:val="24"/>
        </w:rPr>
        <w:t>PD, progressive disease; PR, partial response; SD, stable disease.</w:t>
      </w:r>
    </w:p>
    <w:p w14:paraId="581B3DD3" w14:textId="77777777" w:rsidR="001B3C84" w:rsidRPr="00324925" w:rsidRDefault="00F7500C" w:rsidP="00E46FF0">
      <w:pPr>
        <w:spacing w:afterLines="0" w:line="480" w:lineRule="auto"/>
        <w:rPr>
          <w:rFonts w:ascii="Times New Roman" w:hAnsi="Times New Roman" w:cs="Times New Roman"/>
          <w:sz w:val="24"/>
          <w:szCs w:val="24"/>
        </w:rPr>
      </w:pPr>
      <w:r w:rsidRPr="00324925">
        <w:rPr>
          <w:rFonts w:ascii="Times New Roman" w:hAnsi="Times New Roman" w:cs="Times New Roman"/>
          <w:sz w:val="24"/>
          <w:szCs w:val="24"/>
        </w:rPr>
        <w:br w:type="page"/>
      </w:r>
    </w:p>
    <w:p w14:paraId="281F9E46" w14:textId="60854A7B" w:rsidR="00F45F2D" w:rsidRPr="00A03CFB" w:rsidRDefault="00F45F2D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24925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A03CFB">
        <w:rPr>
          <w:rFonts w:ascii="Arial" w:hAnsi="Arial" w:cs="Arial"/>
          <w:b/>
          <w:sz w:val="24"/>
          <w:szCs w:val="24"/>
        </w:rPr>
        <w:t>S</w:t>
      </w:r>
      <w:r w:rsidR="003F104E">
        <w:rPr>
          <w:rFonts w:ascii="Arial" w:hAnsi="Arial" w:cs="Arial"/>
          <w:b/>
          <w:sz w:val="24"/>
          <w:szCs w:val="24"/>
        </w:rPr>
        <w:t>4</w:t>
      </w:r>
      <w:r w:rsidR="00EA0A13" w:rsidRPr="00A03CFB">
        <w:rPr>
          <w:rFonts w:ascii="Arial" w:hAnsi="Arial" w:cs="Arial"/>
          <w:sz w:val="24"/>
          <w:szCs w:val="24"/>
        </w:rPr>
        <w:t xml:space="preserve"> Overall summary of safety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4531"/>
        <w:gridCol w:w="1605"/>
        <w:gridCol w:w="1606"/>
        <w:gridCol w:w="1606"/>
      </w:tblGrid>
      <w:tr w:rsidR="006E2B27" w:rsidRPr="00324925" w14:paraId="4E554886" w14:textId="77777777" w:rsidTr="00451E3F">
        <w:tc>
          <w:tcPr>
            <w:tcW w:w="4531" w:type="dxa"/>
          </w:tcPr>
          <w:p w14:paraId="6007A464" w14:textId="77777777" w:rsidR="006E2B27" w:rsidRPr="00324925" w:rsidRDefault="00D50723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Patients, n (%)</w:t>
            </w:r>
          </w:p>
        </w:tc>
        <w:tc>
          <w:tcPr>
            <w:tcW w:w="1605" w:type="dxa"/>
          </w:tcPr>
          <w:p w14:paraId="203A7CAD" w14:textId="77777777" w:rsidR="006E2B27" w:rsidRPr="00324925" w:rsidRDefault="006E2B27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  <w:b/>
              </w:rPr>
              <w:t>Overall (</w:t>
            </w:r>
            <w:r w:rsidRPr="00693CE4">
              <w:rPr>
                <w:rFonts w:ascii="Arial" w:hAnsi="Arial" w:cs="Arial"/>
                <w:b/>
                <w:i/>
              </w:rPr>
              <w:t>N</w:t>
            </w:r>
            <w:r w:rsidRPr="00324925">
              <w:rPr>
                <w:rFonts w:ascii="Arial" w:hAnsi="Arial" w:cs="Arial"/>
                <w:b/>
              </w:rPr>
              <w:t>=</w:t>
            </w:r>
            <w:r w:rsidR="002E75CE" w:rsidRPr="00324925">
              <w:rPr>
                <w:rFonts w:ascii="Arial" w:hAnsi="Arial" w:cs="Arial"/>
                <w:b/>
              </w:rPr>
              <w:t>150</w:t>
            </w:r>
            <w:r w:rsidRPr="0032492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06" w:type="dxa"/>
          </w:tcPr>
          <w:p w14:paraId="7ECDC559" w14:textId="77777777" w:rsidR="006E2B27" w:rsidRPr="00324925" w:rsidRDefault="006E2B27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  <w:b/>
              </w:rPr>
              <w:t xml:space="preserve">1L-mn </w:t>
            </w:r>
            <w:r w:rsidR="00D50723" w:rsidRPr="00324925">
              <w:rPr>
                <w:rFonts w:ascii="Arial" w:hAnsi="Arial" w:cs="Arial"/>
                <w:b/>
              </w:rPr>
              <w:br/>
            </w:r>
            <w:r w:rsidRPr="00324925">
              <w:rPr>
                <w:rFonts w:ascii="Arial" w:hAnsi="Arial" w:cs="Arial"/>
                <w:b/>
              </w:rPr>
              <w:t>(</w:t>
            </w:r>
            <w:r w:rsidRPr="00693CE4">
              <w:rPr>
                <w:rFonts w:ascii="Arial" w:hAnsi="Arial" w:cs="Arial"/>
                <w:b/>
                <w:i/>
              </w:rPr>
              <w:t>n</w:t>
            </w:r>
            <w:r w:rsidRPr="00324925">
              <w:rPr>
                <w:rFonts w:ascii="Arial" w:hAnsi="Arial" w:cs="Arial"/>
                <w:b/>
              </w:rPr>
              <w:t>=</w:t>
            </w:r>
            <w:r w:rsidR="002E75CE" w:rsidRPr="00324925">
              <w:rPr>
                <w:rFonts w:ascii="Arial" w:hAnsi="Arial" w:cs="Arial"/>
                <w:b/>
              </w:rPr>
              <w:t>90</w:t>
            </w:r>
            <w:r w:rsidRPr="0032492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06" w:type="dxa"/>
          </w:tcPr>
          <w:p w14:paraId="3718D2A1" w14:textId="77777777" w:rsidR="006E2B27" w:rsidRPr="00324925" w:rsidRDefault="00AC567D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  <w:b/>
              </w:rPr>
              <w:t>2L</w:t>
            </w:r>
            <w:r w:rsidR="006E2B27" w:rsidRPr="00324925">
              <w:rPr>
                <w:rFonts w:ascii="Arial" w:hAnsi="Arial" w:cs="Arial"/>
                <w:b/>
              </w:rPr>
              <w:t xml:space="preserve"> </w:t>
            </w:r>
            <w:r w:rsidR="00D50723" w:rsidRPr="00324925">
              <w:rPr>
                <w:rFonts w:ascii="Arial" w:hAnsi="Arial" w:cs="Arial"/>
                <w:b/>
              </w:rPr>
              <w:br/>
            </w:r>
            <w:r w:rsidR="006E2B27" w:rsidRPr="00324925">
              <w:rPr>
                <w:rFonts w:ascii="Arial" w:hAnsi="Arial" w:cs="Arial"/>
                <w:b/>
              </w:rPr>
              <w:t>(</w:t>
            </w:r>
            <w:r w:rsidR="006E2B27" w:rsidRPr="00693CE4">
              <w:rPr>
                <w:rFonts w:ascii="Arial" w:hAnsi="Arial" w:cs="Arial"/>
                <w:b/>
                <w:i/>
              </w:rPr>
              <w:t>n</w:t>
            </w:r>
            <w:r w:rsidR="006E2B27" w:rsidRPr="00324925">
              <w:rPr>
                <w:rFonts w:ascii="Arial" w:hAnsi="Arial" w:cs="Arial"/>
                <w:b/>
              </w:rPr>
              <w:t>=</w:t>
            </w:r>
            <w:r w:rsidR="002E75CE" w:rsidRPr="00324925">
              <w:rPr>
                <w:rFonts w:ascii="Arial" w:hAnsi="Arial" w:cs="Arial"/>
                <w:b/>
              </w:rPr>
              <w:t>60</w:t>
            </w:r>
            <w:r w:rsidR="006E2B27" w:rsidRPr="00324925">
              <w:rPr>
                <w:rFonts w:ascii="Arial" w:hAnsi="Arial" w:cs="Arial"/>
                <w:b/>
              </w:rPr>
              <w:t>)</w:t>
            </w:r>
          </w:p>
        </w:tc>
      </w:tr>
      <w:tr w:rsidR="006E2B27" w:rsidRPr="00324925" w14:paraId="1BF0899C" w14:textId="77777777" w:rsidTr="00451E3F">
        <w:tc>
          <w:tcPr>
            <w:tcW w:w="4531" w:type="dxa"/>
          </w:tcPr>
          <w:p w14:paraId="38CC14F2" w14:textId="77777777" w:rsidR="006E2B27" w:rsidRPr="00324925" w:rsidRDefault="006E2B27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Any AE</w:t>
            </w:r>
          </w:p>
        </w:tc>
        <w:tc>
          <w:tcPr>
            <w:tcW w:w="1605" w:type="dxa"/>
          </w:tcPr>
          <w:p w14:paraId="084C60B5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148 (98.7)</w:t>
            </w:r>
          </w:p>
        </w:tc>
        <w:tc>
          <w:tcPr>
            <w:tcW w:w="1606" w:type="dxa"/>
          </w:tcPr>
          <w:p w14:paraId="7526BC98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88 (97.8)</w:t>
            </w:r>
          </w:p>
        </w:tc>
        <w:tc>
          <w:tcPr>
            <w:tcW w:w="1606" w:type="dxa"/>
          </w:tcPr>
          <w:p w14:paraId="6A1DFFF0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60 (100)</w:t>
            </w:r>
          </w:p>
        </w:tc>
      </w:tr>
      <w:tr w:rsidR="006E2B27" w:rsidRPr="00324925" w14:paraId="5540326E" w14:textId="77777777" w:rsidTr="00451E3F">
        <w:tc>
          <w:tcPr>
            <w:tcW w:w="4531" w:type="dxa"/>
          </w:tcPr>
          <w:p w14:paraId="75DBDCF7" w14:textId="77777777" w:rsidR="006E2B27" w:rsidRPr="00324925" w:rsidRDefault="006E2B27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Any </w:t>
            </w:r>
            <w:r w:rsidR="00ED181A" w:rsidRPr="00324925">
              <w:rPr>
                <w:rFonts w:ascii="Arial" w:hAnsi="Arial" w:cs="Arial"/>
              </w:rPr>
              <w:t>TRAE</w:t>
            </w:r>
          </w:p>
        </w:tc>
        <w:tc>
          <w:tcPr>
            <w:tcW w:w="1605" w:type="dxa"/>
          </w:tcPr>
          <w:p w14:paraId="0EB8F1E2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85 (56.7)</w:t>
            </w:r>
          </w:p>
        </w:tc>
        <w:tc>
          <w:tcPr>
            <w:tcW w:w="1606" w:type="dxa"/>
          </w:tcPr>
          <w:p w14:paraId="68243235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57 (63.3)</w:t>
            </w:r>
          </w:p>
        </w:tc>
        <w:tc>
          <w:tcPr>
            <w:tcW w:w="1606" w:type="dxa"/>
          </w:tcPr>
          <w:p w14:paraId="4FA7038E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28 (46.7)</w:t>
            </w:r>
          </w:p>
        </w:tc>
      </w:tr>
      <w:tr w:rsidR="006E2B27" w:rsidRPr="00324925" w14:paraId="5A615566" w14:textId="77777777" w:rsidTr="00451E3F">
        <w:tc>
          <w:tcPr>
            <w:tcW w:w="4531" w:type="dxa"/>
          </w:tcPr>
          <w:p w14:paraId="1ADB899E" w14:textId="77777777" w:rsidR="006E2B27" w:rsidRPr="00324925" w:rsidRDefault="006E2B27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Any grade ≥3 AE</w:t>
            </w:r>
          </w:p>
        </w:tc>
        <w:tc>
          <w:tcPr>
            <w:tcW w:w="1605" w:type="dxa"/>
          </w:tcPr>
          <w:p w14:paraId="733B3C33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102 (68.0)</w:t>
            </w:r>
          </w:p>
        </w:tc>
        <w:tc>
          <w:tcPr>
            <w:tcW w:w="1606" w:type="dxa"/>
          </w:tcPr>
          <w:p w14:paraId="42816D82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56 (62.2)</w:t>
            </w:r>
          </w:p>
        </w:tc>
        <w:tc>
          <w:tcPr>
            <w:tcW w:w="1606" w:type="dxa"/>
          </w:tcPr>
          <w:p w14:paraId="7A52ED2A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46 (76.7)</w:t>
            </w:r>
          </w:p>
        </w:tc>
      </w:tr>
      <w:tr w:rsidR="006E2B27" w:rsidRPr="00324925" w14:paraId="0277C4CB" w14:textId="77777777" w:rsidTr="00451E3F">
        <w:tc>
          <w:tcPr>
            <w:tcW w:w="4531" w:type="dxa"/>
          </w:tcPr>
          <w:p w14:paraId="63160EAE" w14:textId="77777777" w:rsidR="006E2B27" w:rsidRPr="00324925" w:rsidRDefault="006E2B27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Any grade ≥3 </w:t>
            </w:r>
            <w:r w:rsidR="00ED181A" w:rsidRPr="00324925">
              <w:rPr>
                <w:rFonts w:ascii="Arial" w:hAnsi="Arial" w:cs="Arial"/>
              </w:rPr>
              <w:t>TR</w:t>
            </w:r>
            <w:r w:rsidRPr="00324925">
              <w:rPr>
                <w:rFonts w:ascii="Arial" w:hAnsi="Arial" w:cs="Arial"/>
              </w:rPr>
              <w:t>AE</w:t>
            </w:r>
          </w:p>
        </w:tc>
        <w:tc>
          <w:tcPr>
            <w:tcW w:w="1605" w:type="dxa"/>
          </w:tcPr>
          <w:p w14:paraId="603E273D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13 (8.7)</w:t>
            </w:r>
          </w:p>
        </w:tc>
        <w:tc>
          <w:tcPr>
            <w:tcW w:w="1606" w:type="dxa"/>
          </w:tcPr>
          <w:p w14:paraId="4B743CEE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8 (8.9)</w:t>
            </w:r>
          </w:p>
        </w:tc>
        <w:tc>
          <w:tcPr>
            <w:tcW w:w="1606" w:type="dxa"/>
          </w:tcPr>
          <w:p w14:paraId="45525445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5 (8.</w:t>
            </w:r>
            <w:r w:rsidR="008343EA" w:rsidRPr="00324925">
              <w:rPr>
                <w:rFonts w:ascii="Arial" w:hAnsi="Arial" w:cs="Arial"/>
              </w:rPr>
              <w:t>3</w:t>
            </w:r>
            <w:r w:rsidRPr="00324925">
              <w:rPr>
                <w:rFonts w:ascii="Arial" w:hAnsi="Arial" w:cs="Arial"/>
              </w:rPr>
              <w:t>)</w:t>
            </w:r>
          </w:p>
        </w:tc>
      </w:tr>
      <w:tr w:rsidR="006E2B27" w:rsidRPr="00324925" w14:paraId="1FDC1442" w14:textId="77777777" w:rsidTr="00451E3F">
        <w:tc>
          <w:tcPr>
            <w:tcW w:w="4531" w:type="dxa"/>
          </w:tcPr>
          <w:p w14:paraId="47C55E89" w14:textId="77777777" w:rsidR="006E2B27" w:rsidRPr="00324925" w:rsidRDefault="006E2B27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Any serious AE</w:t>
            </w:r>
          </w:p>
        </w:tc>
        <w:tc>
          <w:tcPr>
            <w:tcW w:w="1605" w:type="dxa"/>
          </w:tcPr>
          <w:p w14:paraId="79C88FDA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81 (54.0)</w:t>
            </w:r>
          </w:p>
        </w:tc>
        <w:tc>
          <w:tcPr>
            <w:tcW w:w="1606" w:type="dxa"/>
          </w:tcPr>
          <w:p w14:paraId="1E438620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44 (48.9)</w:t>
            </w:r>
          </w:p>
        </w:tc>
        <w:tc>
          <w:tcPr>
            <w:tcW w:w="1606" w:type="dxa"/>
          </w:tcPr>
          <w:p w14:paraId="1F7D2AB5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37 (61.7)</w:t>
            </w:r>
          </w:p>
        </w:tc>
      </w:tr>
      <w:tr w:rsidR="006E2B27" w:rsidRPr="00324925" w14:paraId="379B8AFE" w14:textId="77777777" w:rsidTr="00451E3F">
        <w:tc>
          <w:tcPr>
            <w:tcW w:w="4531" w:type="dxa"/>
          </w:tcPr>
          <w:p w14:paraId="5901EBC9" w14:textId="77777777" w:rsidR="006E2B27" w:rsidRPr="00324925" w:rsidRDefault="006E2B27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Any serious </w:t>
            </w:r>
            <w:r w:rsidR="00324925" w:rsidRPr="00324925">
              <w:rPr>
                <w:rFonts w:ascii="Arial" w:hAnsi="Arial" w:cs="Arial"/>
              </w:rPr>
              <w:t>TR</w:t>
            </w:r>
            <w:r w:rsidRPr="00324925">
              <w:rPr>
                <w:rFonts w:ascii="Arial" w:hAnsi="Arial" w:cs="Arial"/>
              </w:rPr>
              <w:t>AE</w:t>
            </w:r>
          </w:p>
        </w:tc>
        <w:tc>
          <w:tcPr>
            <w:tcW w:w="1605" w:type="dxa"/>
          </w:tcPr>
          <w:p w14:paraId="39BF669F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6 (4.0)</w:t>
            </w:r>
          </w:p>
        </w:tc>
        <w:tc>
          <w:tcPr>
            <w:tcW w:w="1606" w:type="dxa"/>
          </w:tcPr>
          <w:p w14:paraId="7ED0AB1D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3 (3.3)</w:t>
            </w:r>
          </w:p>
        </w:tc>
        <w:tc>
          <w:tcPr>
            <w:tcW w:w="1606" w:type="dxa"/>
          </w:tcPr>
          <w:p w14:paraId="26417112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3 (5.0)</w:t>
            </w:r>
          </w:p>
        </w:tc>
      </w:tr>
      <w:tr w:rsidR="006E2B27" w:rsidRPr="00324925" w14:paraId="314801D8" w14:textId="77777777" w:rsidTr="00451E3F">
        <w:tc>
          <w:tcPr>
            <w:tcW w:w="4531" w:type="dxa"/>
          </w:tcPr>
          <w:p w14:paraId="653008BD" w14:textId="77777777" w:rsidR="006E2B27" w:rsidRPr="00324925" w:rsidRDefault="006E2B27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Any AE leading to permanent treatment discontinuation</w:t>
            </w:r>
          </w:p>
        </w:tc>
        <w:tc>
          <w:tcPr>
            <w:tcW w:w="1605" w:type="dxa"/>
          </w:tcPr>
          <w:p w14:paraId="7ECC2C06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22 (14.7)</w:t>
            </w:r>
          </w:p>
        </w:tc>
        <w:tc>
          <w:tcPr>
            <w:tcW w:w="1606" w:type="dxa"/>
          </w:tcPr>
          <w:p w14:paraId="79C1DB8F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14 (15.6)</w:t>
            </w:r>
          </w:p>
        </w:tc>
        <w:tc>
          <w:tcPr>
            <w:tcW w:w="1606" w:type="dxa"/>
          </w:tcPr>
          <w:p w14:paraId="1D11070B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8 (13.3)</w:t>
            </w:r>
          </w:p>
        </w:tc>
      </w:tr>
      <w:tr w:rsidR="006E2B27" w:rsidRPr="00324925" w14:paraId="2887C86D" w14:textId="77777777" w:rsidTr="00451E3F">
        <w:tc>
          <w:tcPr>
            <w:tcW w:w="4531" w:type="dxa"/>
          </w:tcPr>
          <w:p w14:paraId="327B94EF" w14:textId="77777777" w:rsidR="006E2B27" w:rsidRPr="00324925" w:rsidRDefault="006E2B27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 xml:space="preserve">Any </w:t>
            </w:r>
            <w:r w:rsidR="00ED181A" w:rsidRPr="00324925">
              <w:rPr>
                <w:rFonts w:ascii="Arial" w:hAnsi="Arial" w:cs="Arial"/>
              </w:rPr>
              <w:t xml:space="preserve">TRAE </w:t>
            </w:r>
            <w:r w:rsidRPr="00324925">
              <w:rPr>
                <w:rFonts w:ascii="Arial" w:hAnsi="Arial" w:cs="Arial"/>
              </w:rPr>
              <w:t>leading to permanent treatment discontinuation</w:t>
            </w:r>
          </w:p>
        </w:tc>
        <w:tc>
          <w:tcPr>
            <w:tcW w:w="1605" w:type="dxa"/>
          </w:tcPr>
          <w:p w14:paraId="4A0D6A04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8 (5.3)</w:t>
            </w:r>
          </w:p>
        </w:tc>
        <w:tc>
          <w:tcPr>
            <w:tcW w:w="1606" w:type="dxa"/>
          </w:tcPr>
          <w:p w14:paraId="7FA90972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6 (6.7)</w:t>
            </w:r>
          </w:p>
        </w:tc>
        <w:tc>
          <w:tcPr>
            <w:tcW w:w="1606" w:type="dxa"/>
          </w:tcPr>
          <w:p w14:paraId="12DC4D22" w14:textId="77777777" w:rsidR="006E2B27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 (3.3)</w:t>
            </w:r>
          </w:p>
        </w:tc>
      </w:tr>
      <w:tr w:rsidR="002E75CE" w:rsidRPr="00324925" w14:paraId="3523D2AC" w14:textId="77777777" w:rsidTr="00451E3F">
        <w:tc>
          <w:tcPr>
            <w:tcW w:w="4531" w:type="dxa"/>
          </w:tcPr>
          <w:p w14:paraId="7C20C47A" w14:textId="77777777" w:rsidR="002E75CE" w:rsidRPr="00324925" w:rsidRDefault="002E75CE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Any AE leading to death</w:t>
            </w:r>
          </w:p>
        </w:tc>
        <w:tc>
          <w:tcPr>
            <w:tcW w:w="1605" w:type="dxa"/>
          </w:tcPr>
          <w:p w14:paraId="101E7615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20 (13.3)</w:t>
            </w:r>
          </w:p>
        </w:tc>
        <w:tc>
          <w:tcPr>
            <w:tcW w:w="1606" w:type="dxa"/>
          </w:tcPr>
          <w:p w14:paraId="7BA4BD8C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10 (11.1)</w:t>
            </w:r>
          </w:p>
        </w:tc>
        <w:tc>
          <w:tcPr>
            <w:tcW w:w="1606" w:type="dxa"/>
          </w:tcPr>
          <w:p w14:paraId="7A088D5B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10 (16.7)</w:t>
            </w:r>
          </w:p>
        </w:tc>
      </w:tr>
      <w:tr w:rsidR="002E75CE" w:rsidRPr="00324925" w14:paraId="71597660" w14:textId="77777777" w:rsidTr="00451E3F">
        <w:tc>
          <w:tcPr>
            <w:tcW w:w="4531" w:type="dxa"/>
          </w:tcPr>
          <w:p w14:paraId="3A55D8A4" w14:textId="77777777" w:rsidR="002E75CE" w:rsidRPr="00324925" w:rsidRDefault="002E75CE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Any TRAE leading to death</w:t>
            </w:r>
          </w:p>
        </w:tc>
        <w:tc>
          <w:tcPr>
            <w:tcW w:w="1605" w:type="dxa"/>
          </w:tcPr>
          <w:p w14:paraId="0A64E259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 (0.7)</w:t>
            </w:r>
          </w:p>
        </w:tc>
        <w:tc>
          <w:tcPr>
            <w:tcW w:w="1606" w:type="dxa"/>
          </w:tcPr>
          <w:p w14:paraId="5B4C30D8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 (1.1)</w:t>
            </w:r>
          </w:p>
        </w:tc>
        <w:tc>
          <w:tcPr>
            <w:tcW w:w="1606" w:type="dxa"/>
          </w:tcPr>
          <w:p w14:paraId="14FAB75F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0</w:t>
            </w:r>
          </w:p>
        </w:tc>
      </w:tr>
      <w:tr w:rsidR="002E75CE" w:rsidRPr="00324925" w14:paraId="6FFC2769" w14:textId="77777777" w:rsidTr="00451E3F">
        <w:tc>
          <w:tcPr>
            <w:tcW w:w="4531" w:type="dxa"/>
          </w:tcPr>
          <w:p w14:paraId="101F29ED" w14:textId="77777777" w:rsidR="002E75CE" w:rsidRPr="00324925" w:rsidRDefault="002E75CE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Any immune-mediated AE</w:t>
            </w:r>
          </w:p>
        </w:tc>
        <w:tc>
          <w:tcPr>
            <w:tcW w:w="1605" w:type="dxa"/>
          </w:tcPr>
          <w:p w14:paraId="1698360D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23 (15.3)</w:t>
            </w:r>
          </w:p>
        </w:tc>
        <w:tc>
          <w:tcPr>
            <w:tcW w:w="1606" w:type="dxa"/>
          </w:tcPr>
          <w:p w14:paraId="685E591A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17 (18.9)</w:t>
            </w:r>
          </w:p>
        </w:tc>
        <w:tc>
          <w:tcPr>
            <w:tcW w:w="1606" w:type="dxa"/>
          </w:tcPr>
          <w:p w14:paraId="068D261F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6 (10.0)</w:t>
            </w:r>
          </w:p>
        </w:tc>
      </w:tr>
      <w:tr w:rsidR="002E75CE" w:rsidRPr="00324925" w14:paraId="009DDF1F" w14:textId="77777777" w:rsidTr="00451E3F">
        <w:tc>
          <w:tcPr>
            <w:tcW w:w="4531" w:type="dxa"/>
          </w:tcPr>
          <w:p w14:paraId="117BD956" w14:textId="77777777" w:rsidR="002E75CE" w:rsidRPr="00324925" w:rsidRDefault="002E75CE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Any infusion-related reaction</w:t>
            </w:r>
          </w:p>
        </w:tc>
        <w:tc>
          <w:tcPr>
            <w:tcW w:w="1605" w:type="dxa"/>
          </w:tcPr>
          <w:p w14:paraId="574D6F04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31 (20.7)</w:t>
            </w:r>
          </w:p>
        </w:tc>
        <w:tc>
          <w:tcPr>
            <w:tcW w:w="1606" w:type="dxa"/>
          </w:tcPr>
          <w:p w14:paraId="50A8BDD3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20 (22.2)</w:t>
            </w:r>
          </w:p>
        </w:tc>
        <w:tc>
          <w:tcPr>
            <w:tcW w:w="1606" w:type="dxa"/>
          </w:tcPr>
          <w:p w14:paraId="74872B87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11 (18.3)</w:t>
            </w:r>
          </w:p>
        </w:tc>
      </w:tr>
      <w:tr w:rsidR="002E75CE" w:rsidRPr="00324925" w14:paraId="7BA94B42" w14:textId="77777777" w:rsidTr="00451E3F">
        <w:tc>
          <w:tcPr>
            <w:tcW w:w="4531" w:type="dxa"/>
          </w:tcPr>
          <w:p w14:paraId="43854C27" w14:textId="77777777" w:rsidR="002E75CE" w:rsidRPr="00324925" w:rsidRDefault="002E75CE" w:rsidP="00A44528">
            <w:pPr>
              <w:spacing w:afterLines="0" w:line="360" w:lineRule="auto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Any treatment-related infusion-related reaction</w:t>
            </w:r>
          </w:p>
        </w:tc>
        <w:tc>
          <w:tcPr>
            <w:tcW w:w="1605" w:type="dxa"/>
          </w:tcPr>
          <w:p w14:paraId="6BC74E3B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31 (20.7)</w:t>
            </w:r>
          </w:p>
        </w:tc>
        <w:tc>
          <w:tcPr>
            <w:tcW w:w="1606" w:type="dxa"/>
          </w:tcPr>
          <w:p w14:paraId="58111F79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20 (22.2)</w:t>
            </w:r>
          </w:p>
        </w:tc>
        <w:tc>
          <w:tcPr>
            <w:tcW w:w="1606" w:type="dxa"/>
          </w:tcPr>
          <w:p w14:paraId="23F1507B" w14:textId="77777777" w:rsidR="002E75CE" w:rsidRPr="00324925" w:rsidRDefault="002E75CE" w:rsidP="00A44528">
            <w:pPr>
              <w:spacing w:afterLines="0" w:line="360" w:lineRule="auto"/>
              <w:jc w:val="center"/>
              <w:rPr>
                <w:rFonts w:ascii="Arial" w:hAnsi="Arial" w:cs="Arial"/>
              </w:rPr>
            </w:pPr>
            <w:r w:rsidRPr="00324925">
              <w:rPr>
                <w:rFonts w:ascii="Arial" w:hAnsi="Arial" w:cs="Arial"/>
              </w:rPr>
              <w:t>11 (18.3)</w:t>
            </w:r>
          </w:p>
        </w:tc>
      </w:tr>
    </w:tbl>
    <w:p w14:paraId="28B9153E" w14:textId="77777777" w:rsidR="006E2B27" w:rsidRPr="00324925" w:rsidRDefault="00415BBC" w:rsidP="00E46FF0">
      <w:pPr>
        <w:spacing w:afterLines="0" w:line="480" w:lineRule="auto"/>
        <w:rPr>
          <w:rFonts w:ascii="Arial" w:hAnsi="Arial" w:cs="Arial"/>
          <w:szCs w:val="24"/>
        </w:rPr>
      </w:pPr>
      <w:r w:rsidRPr="00324925">
        <w:rPr>
          <w:rFonts w:ascii="Arial" w:hAnsi="Arial" w:cs="Arial"/>
          <w:szCs w:val="24"/>
        </w:rPr>
        <w:t>AE, adverse event; TRAE, treatment-related adverse event.</w:t>
      </w:r>
    </w:p>
    <w:p w14:paraId="5F70C583" w14:textId="77777777" w:rsidR="00F45F2D" w:rsidRPr="00324925" w:rsidRDefault="00F45F2D" w:rsidP="00E46FF0">
      <w:pPr>
        <w:spacing w:afterLines="0" w:line="480" w:lineRule="auto"/>
        <w:rPr>
          <w:rFonts w:ascii="Times New Roman" w:hAnsi="Times New Roman" w:cs="Times New Roman"/>
          <w:sz w:val="24"/>
          <w:szCs w:val="24"/>
        </w:rPr>
      </w:pPr>
      <w:r w:rsidRPr="00324925">
        <w:rPr>
          <w:rFonts w:ascii="Times New Roman" w:hAnsi="Times New Roman" w:cs="Times New Roman"/>
          <w:sz w:val="24"/>
          <w:szCs w:val="24"/>
        </w:rPr>
        <w:br w:type="page"/>
      </w:r>
    </w:p>
    <w:p w14:paraId="04561234" w14:textId="6D422369" w:rsidR="00693026" w:rsidRPr="00324925" w:rsidRDefault="00693026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24925">
        <w:rPr>
          <w:rFonts w:ascii="Arial" w:hAnsi="Arial" w:cs="Arial"/>
          <w:b/>
          <w:sz w:val="24"/>
          <w:szCs w:val="24"/>
        </w:rPr>
        <w:lastRenderedPageBreak/>
        <w:t xml:space="preserve">Figure </w:t>
      </w:r>
      <w:r w:rsidR="005515FA">
        <w:rPr>
          <w:rFonts w:ascii="Arial" w:hAnsi="Arial" w:cs="Arial"/>
          <w:b/>
          <w:sz w:val="24"/>
          <w:szCs w:val="24"/>
        </w:rPr>
        <w:t>S</w:t>
      </w:r>
      <w:r w:rsidRPr="00324925">
        <w:rPr>
          <w:rFonts w:ascii="Arial" w:hAnsi="Arial" w:cs="Arial"/>
          <w:b/>
          <w:sz w:val="24"/>
          <w:szCs w:val="24"/>
        </w:rPr>
        <w:t>1</w:t>
      </w:r>
      <w:r w:rsidRPr="00324925">
        <w:rPr>
          <w:rFonts w:ascii="Arial" w:hAnsi="Arial" w:cs="Arial"/>
          <w:sz w:val="24"/>
          <w:szCs w:val="24"/>
        </w:rPr>
        <w:t xml:space="preserve"> Time to and duration of response in responding patients. (A) First-line </w:t>
      </w:r>
      <w:r w:rsidR="00324925" w:rsidRPr="00324925">
        <w:rPr>
          <w:rFonts w:ascii="Arial" w:hAnsi="Arial" w:cs="Arial"/>
          <w:sz w:val="24"/>
          <w:szCs w:val="24"/>
        </w:rPr>
        <w:t xml:space="preserve">(1L) </w:t>
      </w:r>
      <w:r w:rsidRPr="00324925">
        <w:rPr>
          <w:rFonts w:ascii="Arial" w:hAnsi="Arial" w:cs="Arial"/>
          <w:sz w:val="24"/>
          <w:szCs w:val="24"/>
        </w:rPr>
        <w:t>switch-maintenance subgroup (</w:t>
      </w:r>
      <w:r w:rsidRPr="00693CE4">
        <w:rPr>
          <w:rFonts w:ascii="Arial" w:hAnsi="Arial" w:cs="Arial"/>
          <w:i/>
          <w:sz w:val="24"/>
          <w:szCs w:val="24"/>
        </w:rPr>
        <w:t>n</w:t>
      </w:r>
      <w:r w:rsidRPr="00324925">
        <w:rPr>
          <w:rFonts w:ascii="Arial" w:hAnsi="Arial" w:cs="Arial"/>
          <w:sz w:val="24"/>
          <w:szCs w:val="24"/>
        </w:rPr>
        <w:t>=6). (B) Second-line subgroup (</w:t>
      </w:r>
      <w:r w:rsidRPr="00693CE4">
        <w:rPr>
          <w:rFonts w:ascii="Arial" w:hAnsi="Arial" w:cs="Arial"/>
          <w:i/>
          <w:sz w:val="24"/>
          <w:szCs w:val="24"/>
        </w:rPr>
        <w:t>n</w:t>
      </w:r>
      <w:r w:rsidRPr="00324925">
        <w:rPr>
          <w:rFonts w:ascii="Arial" w:hAnsi="Arial" w:cs="Arial"/>
          <w:sz w:val="24"/>
          <w:szCs w:val="24"/>
        </w:rPr>
        <w:t>=4).</w:t>
      </w:r>
    </w:p>
    <w:p w14:paraId="7504FFAC" w14:textId="77777777" w:rsidR="00693026" w:rsidRPr="00324925" w:rsidRDefault="00693026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24925">
        <w:rPr>
          <w:rFonts w:ascii="Arial" w:hAnsi="Arial" w:cs="Arial"/>
          <w:sz w:val="24"/>
          <w:szCs w:val="24"/>
        </w:rPr>
        <w:t>A.</w:t>
      </w:r>
    </w:p>
    <w:p w14:paraId="5BD15ED2" w14:textId="77777777" w:rsidR="00693026" w:rsidRPr="00324925" w:rsidRDefault="00693026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F3059">
        <w:rPr>
          <w:noProof/>
        </w:rPr>
        <w:drawing>
          <wp:inline distT="0" distB="0" distL="0" distR="0" wp14:anchorId="54443D23" wp14:editId="58EA581B">
            <wp:extent cx="5943600" cy="24542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F8984" w14:textId="77777777" w:rsidR="00693026" w:rsidRPr="00693CE4" w:rsidRDefault="00693026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</w:p>
    <w:p w14:paraId="5CBB3DA8" w14:textId="77777777" w:rsidR="00693026" w:rsidRPr="00693CE4" w:rsidRDefault="00693026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693CE4">
        <w:rPr>
          <w:rFonts w:ascii="Arial" w:hAnsi="Arial" w:cs="Arial"/>
          <w:sz w:val="24"/>
          <w:szCs w:val="24"/>
        </w:rPr>
        <w:t>B.</w:t>
      </w:r>
    </w:p>
    <w:p w14:paraId="1639326C" w14:textId="77777777" w:rsidR="00693026" w:rsidRPr="00693CE4" w:rsidRDefault="00693026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F3059">
        <w:rPr>
          <w:noProof/>
        </w:rPr>
        <w:drawing>
          <wp:inline distT="0" distB="0" distL="0" distR="0" wp14:anchorId="3142EF55" wp14:editId="6FE45C74">
            <wp:extent cx="5943600" cy="20358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00B4A" w14:textId="77777777" w:rsidR="00693026" w:rsidRPr="00324925" w:rsidRDefault="00693026" w:rsidP="00E46FF0">
      <w:pPr>
        <w:spacing w:afterLines="0" w:line="480" w:lineRule="auto"/>
        <w:rPr>
          <w:rFonts w:ascii="Arial" w:hAnsi="Arial" w:cs="Arial"/>
          <w:b/>
          <w:sz w:val="24"/>
          <w:szCs w:val="24"/>
        </w:rPr>
      </w:pPr>
      <w:r w:rsidRPr="00324925">
        <w:rPr>
          <w:rFonts w:ascii="Arial" w:hAnsi="Arial" w:cs="Arial"/>
          <w:b/>
          <w:sz w:val="24"/>
          <w:szCs w:val="24"/>
        </w:rPr>
        <w:br w:type="page"/>
      </w:r>
    </w:p>
    <w:p w14:paraId="38CDD63F" w14:textId="523568DC" w:rsidR="00D50723" w:rsidRPr="00324925" w:rsidRDefault="00F537F3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24925">
        <w:rPr>
          <w:rFonts w:ascii="Arial" w:hAnsi="Arial" w:cs="Arial"/>
          <w:b/>
          <w:sz w:val="24"/>
          <w:szCs w:val="24"/>
        </w:rPr>
        <w:lastRenderedPageBreak/>
        <w:t xml:space="preserve">Figure </w:t>
      </w:r>
      <w:r w:rsidR="005515FA">
        <w:rPr>
          <w:rFonts w:ascii="Arial" w:hAnsi="Arial" w:cs="Arial"/>
          <w:b/>
          <w:sz w:val="24"/>
          <w:szCs w:val="24"/>
        </w:rPr>
        <w:t>S</w:t>
      </w:r>
      <w:r w:rsidR="00693026" w:rsidRPr="00324925">
        <w:rPr>
          <w:rFonts w:ascii="Arial" w:hAnsi="Arial" w:cs="Arial"/>
          <w:b/>
          <w:sz w:val="24"/>
          <w:szCs w:val="24"/>
        </w:rPr>
        <w:t>2</w:t>
      </w:r>
      <w:r w:rsidRPr="00324925">
        <w:rPr>
          <w:rFonts w:ascii="Arial" w:hAnsi="Arial" w:cs="Arial"/>
          <w:b/>
          <w:sz w:val="24"/>
          <w:szCs w:val="24"/>
        </w:rPr>
        <w:t xml:space="preserve"> </w:t>
      </w:r>
      <w:r w:rsidR="00D50723" w:rsidRPr="00324925">
        <w:rPr>
          <w:rFonts w:ascii="Arial" w:hAnsi="Arial" w:cs="Arial"/>
          <w:sz w:val="24"/>
          <w:szCs w:val="24"/>
        </w:rPr>
        <w:t xml:space="preserve">Best change in sum of target lesion diameters from baseline </w:t>
      </w:r>
      <w:r w:rsidR="000E3C06" w:rsidRPr="00324925">
        <w:rPr>
          <w:rFonts w:ascii="Arial" w:hAnsi="Arial"/>
          <w:sz w:val="24"/>
        </w:rPr>
        <w:t xml:space="preserve">with </w:t>
      </w:r>
      <w:proofErr w:type="spellStart"/>
      <w:r w:rsidR="000E3C06" w:rsidRPr="00324925">
        <w:rPr>
          <w:rFonts w:ascii="Arial" w:hAnsi="Arial"/>
          <w:sz w:val="24"/>
        </w:rPr>
        <w:t>avelumab</w:t>
      </w:r>
      <w:proofErr w:type="spellEnd"/>
      <w:r w:rsidR="000E3C06" w:rsidRPr="00324925">
        <w:rPr>
          <w:rFonts w:ascii="Arial" w:hAnsi="Arial"/>
          <w:sz w:val="24"/>
        </w:rPr>
        <w:t xml:space="preserve"> in evaluable patients, with color coding based on best overall response per Response Evaluation Criteria </w:t>
      </w:r>
      <w:r w:rsidR="00324925" w:rsidRPr="00324925">
        <w:rPr>
          <w:rFonts w:ascii="Arial" w:hAnsi="Arial"/>
          <w:sz w:val="24"/>
        </w:rPr>
        <w:t>i</w:t>
      </w:r>
      <w:r w:rsidR="000E3C06" w:rsidRPr="00324925">
        <w:rPr>
          <w:rFonts w:ascii="Arial" w:hAnsi="Arial"/>
          <w:sz w:val="24"/>
        </w:rPr>
        <w:t>n Solid Tumors version 1.1</w:t>
      </w:r>
      <w:r w:rsidR="00B40AB7" w:rsidRPr="00324925">
        <w:rPr>
          <w:rFonts w:ascii="Arial" w:hAnsi="Arial" w:cs="Arial"/>
          <w:sz w:val="24"/>
          <w:szCs w:val="24"/>
        </w:rPr>
        <w:t xml:space="preserve">. </w:t>
      </w:r>
      <w:r w:rsidR="00D50723" w:rsidRPr="00324925">
        <w:rPr>
          <w:rFonts w:ascii="Arial" w:hAnsi="Arial" w:cs="Arial"/>
          <w:sz w:val="24"/>
          <w:szCs w:val="24"/>
        </w:rPr>
        <w:t xml:space="preserve">(A) </w:t>
      </w:r>
      <w:r w:rsidR="00B40AB7" w:rsidRPr="00324925">
        <w:rPr>
          <w:rFonts w:ascii="Arial" w:hAnsi="Arial" w:cs="Arial"/>
          <w:sz w:val="24"/>
          <w:szCs w:val="24"/>
        </w:rPr>
        <w:t xml:space="preserve">First-line </w:t>
      </w:r>
      <w:r w:rsidR="004F3553" w:rsidRPr="00324925">
        <w:rPr>
          <w:rFonts w:ascii="Arial" w:hAnsi="Arial" w:cs="Arial"/>
          <w:sz w:val="24"/>
          <w:szCs w:val="24"/>
        </w:rPr>
        <w:t>switch</w:t>
      </w:r>
      <w:r w:rsidR="00742939" w:rsidRPr="00324925">
        <w:rPr>
          <w:rFonts w:ascii="Arial" w:hAnsi="Arial" w:cs="Arial"/>
          <w:sz w:val="24"/>
          <w:szCs w:val="24"/>
        </w:rPr>
        <w:t>-</w:t>
      </w:r>
      <w:r w:rsidR="00B40AB7" w:rsidRPr="00324925">
        <w:rPr>
          <w:rFonts w:ascii="Arial" w:hAnsi="Arial" w:cs="Arial"/>
          <w:sz w:val="24"/>
          <w:szCs w:val="24"/>
        </w:rPr>
        <w:t>maintenance subgroup (</w:t>
      </w:r>
      <w:r w:rsidR="00B40AB7" w:rsidRPr="00693CE4">
        <w:rPr>
          <w:rFonts w:ascii="Arial" w:hAnsi="Arial" w:cs="Arial"/>
          <w:i/>
          <w:sz w:val="24"/>
          <w:szCs w:val="24"/>
        </w:rPr>
        <w:t>n</w:t>
      </w:r>
      <w:r w:rsidR="00B40AB7" w:rsidRPr="00324925">
        <w:rPr>
          <w:rFonts w:ascii="Arial" w:hAnsi="Arial" w:cs="Arial"/>
          <w:sz w:val="24"/>
          <w:szCs w:val="24"/>
        </w:rPr>
        <w:t>=81). (B) S</w:t>
      </w:r>
      <w:r w:rsidR="00594389" w:rsidRPr="00324925">
        <w:rPr>
          <w:rFonts w:ascii="Arial" w:hAnsi="Arial" w:cs="Arial"/>
          <w:sz w:val="24"/>
          <w:szCs w:val="24"/>
        </w:rPr>
        <w:t>econd-line subgroup (</w:t>
      </w:r>
      <w:r w:rsidR="00594389" w:rsidRPr="00693CE4">
        <w:rPr>
          <w:rFonts w:ascii="Arial" w:hAnsi="Arial" w:cs="Arial"/>
          <w:i/>
          <w:sz w:val="24"/>
          <w:szCs w:val="24"/>
        </w:rPr>
        <w:t>n</w:t>
      </w:r>
      <w:r w:rsidR="00594389" w:rsidRPr="00324925">
        <w:rPr>
          <w:rFonts w:ascii="Arial" w:hAnsi="Arial" w:cs="Arial"/>
          <w:sz w:val="24"/>
          <w:szCs w:val="24"/>
        </w:rPr>
        <w:t>=</w:t>
      </w:r>
      <w:r w:rsidR="00B40AB7" w:rsidRPr="00324925">
        <w:rPr>
          <w:rFonts w:ascii="Arial" w:hAnsi="Arial" w:cs="Arial"/>
          <w:sz w:val="24"/>
          <w:szCs w:val="24"/>
        </w:rPr>
        <w:t>52</w:t>
      </w:r>
      <w:r w:rsidR="00415BBC" w:rsidRPr="00324925">
        <w:rPr>
          <w:rFonts w:ascii="Arial" w:hAnsi="Arial" w:cs="Arial"/>
          <w:sz w:val="24"/>
          <w:szCs w:val="24"/>
        </w:rPr>
        <w:t>).</w:t>
      </w:r>
    </w:p>
    <w:p w14:paraId="4BA109D9" w14:textId="77777777" w:rsidR="00C72E4F" w:rsidRPr="00324925" w:rsidRDefault="00B40AB7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24925">
        <w:rPr>
          <w:rFonts w:ascii="Arial" w:hAnsi="Arial" w:cs="Arial"/>
          <w:sz w:val="24"/>
          <w:szCs w:val="24"/>
        </w:rPr>
        <w:t>A.</w:t>
      </w:r>
    </w:p>
    <w:p w14:paraId="7C03B74D" w14:textId="77777777" w:rsidR="000E3C06" w:rsidRPr="00324925" w:rsidRDefault="000E3C06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F3059">
        <w:rPr>
          <w:noProof/>
        </w:rPr>
        <w:drawing>
          <wp:inline distT="0" distB="0" distL="0" distR="0" wp14:anchorId="26BBC068" wp14:editId="0BD12FC6">
            <wp:extent cx="5943600" cy="37103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BED46" w14:textId="77777777" w:rsidR="000E3C06" w:rsidRPr="00324925" w:rsidRDefault="000E3C06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24925">
        <w:rPr>
          <w:rFonts w:ascii="Arial" w:hAnsi="Arial" w:cs="Arial"/>
          <w:sz w:val="24"/>
          <w:szCs w:val="24"/>
        </w:rPr>
        <w:br w:type="page"/>
      </w:r>
    </w:p>
    <w:p w14:paraId="39EA6A46" w14:textId="77777777" w:rsidR="00C72E4F" w:rsidRPr="00324925" w:rsidRDefault="00B40AB7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24925">
        <w:rPr>
          <w:rFonts w:ascii="Arial" w:hAnsi="Arial" w:cs="Arial"/>
          <w:sz w:val="24"/>
          <w:szCs w:val="24"/>
        </w:rPr>
        <w:lastRenderedPageBreak/>
        <w:t>B</w:t>
      </w:r>
      <w:r w:rsidR="00F537F3" w:rsidRPr="00324925">
        <w:rPr>
          <w:rFonts w:ascii="Arial" w:hAnsi="Arial" w:cs="Arial"/>
          <w:sz w:val="24"/>
          <w:szCs w:val="24"/>
        </w:rPr>
        <w:t>.</w:t>
      </w:r>
    </w:p>
    <w:p w14:paraId="70FBE315" w14:textId="77777777" w:rsidR="000E3C06" w:rsidRPr="00324925" w:rsidRDefault="000E3C06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F3059">
        <w:rPr>
          <w:noProof/>
        </w:rPr>
        <w:drawing>
          <wp:inline distT="0" distB="0" distL="0" distR="0" wp14:anchorId="7322782C" wp14:editId="0C692780">
            <wp:extent cx="5943600" cy="372681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38CCD" w14:textId="550BDBC8" w:rsidR="00A41214" w:rsidRPr="00324925" w:rsidRDefault="00EA0A13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24925">
        <w:rPr>
          <w:rFonts w:ascii="Arial" w:hAnsi="Arial" w:cs="Arial"/>
          <w:b/>
          <w:sz w:val="24"/>
          <w:szCs w:val="24"/>
        </w:rPr>
        <w:br w:type="page"/>
      </w:r>
      <w:r w:rsidR="00244E4E" w:rsidRPr="00324925">
        <w:rPr>
          <w:rFonts w:ascii="Arial" w:hAnsi="Arial" w:cs="Arial"/>
          <w:b/>
          <w:sz w:val="24"/>
          <w:szCs w:val="24"/>
        </w:rPr>
        <w:lastRenderedPageBreak/>
        <w:t>F</w:t>
      </w:r>
      <w:r w:rsidR="00A41214" w:rsidRPr="00324925">
        <w:rPr>
          <w:rFonts w:ascii="Arial" w:hAnsi="Arial" w:cs="Arial"/>
          <w:b/>
          <w:sz w:val="24"/>
          <w:szCs w:val="24"/>
        </w:rPr>
        <w:t xml:space="preserve">igure </w:t>
      </w:r>
      <w:r w:rsidR="005515FA">
        <w:rPr>
          <w:rFonts w:ascii="Arial" w:hAnsi="Arial" w:cs="Arial"/>
          <w:b/>
          <w:sz w:val="24"/>
          <w:szCs w:val="24"/>
        </w:rPr>
        <w:t>S</w:t>
      </w:r>
      <w:r w:rsidR="00693026" w:rsidRPr="00324925">
        <w:rPr>
          <w:rFonts w:ascii="Arial" w:hAnsi="Arial" w:cs="Arial"/>
          <w:b/>
          <w:sz w:val="24"/>
          <w:szCs w:val="24"/>
        </w:rPr>
        <w:t>3</w:t>
      </w:r>
      <w:r w:rsidR="00A41214" w:rsidRPr="00324925">
        <w:rPr>
          <w:rFonts w:ascii="Arial" w:hAnsi="Arial" w:cs="Arial"/>
          <w:sz w:val="24"/>
          <w:szCs w:val="24"/>
        </w:rPr>
        <w:t xml:space="preserve"> P</w:t>
      </w:r>
      <w:r w:rsidR="00451E3F" w:rsidRPr="00324925">
        <w:rPr>
          <w:rFonts w:ascii="Arial" w:hAnsi="Arial" w:cs="Arial"/>
          <w:sz w:val="24"/>
          <w:szCs w:val="24"/>
        </w:rPr>
        <w:t xml:space="preserve">rogression-free survival (PFS) </w:t>
      </w:r>
      <w:r w:rsidR="00A41214" w:rsidRPr="00324925">
        <w:rPr>
          <w:rFonts w:ascii="Arial" w:hAnsi="Arial" w:cs="Arial"/>
          <w:sz w:val="24"/>
          <w:szCs w:val="24"/>
        </w:rPr>
        <w:t>by PD-L1 expression status</w:t>
      </w:r>
      <w:r w:rsidR="00451E3F" w:rsidRPr="00324925">
        <w:rPr>
          <w:rFonts w:ascii="Arial" w:hAnsi="Arial" w:cs="Arial"/>
          <w:sz w:val="24"/>
          <w:szCs w:val="24"/>
        </w:rPr>
        <w:t xml:space="preserve"> </w:t>
      </w:r>
      <w:r w:rsidR="00742939" w:rsidRPr="00324925">
        <w:rPr>
          <w:rFonts w:ascii="Arial" w:hAnsi="Arial" w:cs="Arial"/>
          <w:sz w:val="24"/>
          <w:szCs w:val="24"/>
        </w:rPr>
        <w:t>(≥</w:t>
      </w:r>
      <w:proofErr w:type="gramStart"/>
      <w:r w:rsidR="00742939" w:rsidRPr="00324925">
        <w:rPr>
          <w:rFonts w:ascii="Arial" w:hAnsi="Arial" w:cs="Arial"/>
          <w:sz w:val="24"/>
          <w:szCs w:val="24"/>
        </w:rPr>
        <w:t>1%</w:t>
      </w:r>
      <w:proofErr w:type="gramEnd"/>
      <w:r w:rsidR="00742939" w:rsidRPr="00324925">
        <w:rPr>
          <w:rFonts w:ascii="Arial" w:hAnsi="Arial" w:cs="Arial"/>
          <w:sz w:val="24"/>
          <w:szCs w:val="24"/>
        </w:rPr>
        <w:t xml:space="preserve"> tumor cell cutoff) </w:t>
      </w:r>
      <w:r w:rsidR="00451E3F" w:rsidRPr="00324925">
        <w:rPr>
          <w:rFonts w:ascii="Arial" w:hAnsi="Arial" w:cs="Arial"/>
          <w:sz w:val="24"/>
          <w:szCs w:val="24"/>
        </w:rPr>
        <w:t xml:space="preserve">in </w:t>
      </w:r>
      <w:r w:rsidR="004B5440" w:rsidRPr="00324925">
        <w:rPr>
          <w:rFonts w:ascii="Arial" w:hAnsi="Arial" w:cs="Arial"/>
          <w:sz w:val="24"/>
          <w:szCs w:val="24"/>
        </w:rPr>
        <w:t>evaluable patients</w:t>
      </w:r>
      <w:r w:rsidR="00742939" w:rsidRPr="00324925">
        <w:rPr>
          <w:rFonts w:ascii="Arial" w:hAnsi="Arial" w:cs="Arial"/>
          <w:sz w:val="24"/>
          <w:szCs w:val="24"/>
        </w:rPr>
        <w:t>. (A) F</w:t>
      </w:r>
      <w:r w:rsidR="00451E3F" w:rsidRPr="00324925">
        <w:rPr>
          <w:rFonts w:ascii="Arial" w:hAnsi="Arial" w:cs="Arial"/>
          <w:sz w:val="24"/>
          <w:szCs w:val="24"/>
        </w:rPr>
        <w:t xml:space="preserve">irst-line </w:t>
      </w:r>
      <w:r w:rsidR="004F3553" w:rsidRPr="00324925">
        <w:rPr>
          <w:rFonts w:ascii="Arial" w:hAnsi="Arial" w:cs="Arial"/>
          <w:sz w:val="24"/>
          <w:szCs w:val="24"/>
        </w:rPr>
        <w:t>switch</w:t>
      </w:r>
      <w:r w:rsidR="00391525" w:rsidRPr="00324925">
        <w:rPr>
          <w:rFonts w:ascii="Arial" w:hAnsi="Arial" w:cs="Arial"/>
          <w:sz w:val="24"/>
          <w:szCs w:val="24"/>
        </w:rPr>
        <w:t>-</w:t>
      </w:r>
      <w:r w:rsidR="00451E3F" w:rsidRPr="00324925">
        <w:rPr>
          <w:rFonts w:ascii="Arial" w:hAnsi="Arial" w:cs="Arial"/>
          <w:sz w:val="24"/>
          <w:szCs w:val="24"/>
        </w:rPr>
        <w:t>maintenance (1L-mn) subgroup (</w:t>
      </w:r>
      <w:r w:rsidR="00451E3F" w:rsidRPr="00693CE4">
        <w:rPr>
          <w:rFonts w:ascii="Arial" w:hAnsi="Arial" w:cs="Arial"/>
          <w:i/>
          <w:sz w:val="24"/>
          <w:szCs w:val="24"/>
        </w:rPr>
        <w:t>n</w:t>
      </w:r>
      <w:r w:rsidR="00451E3F" w:rsidRPr="00324925">
        <w:rPr>
          <w:rFonts w:ascii="Arial" w:hAnsi="Arial" w:cs="Arial"/>
          <w:sz w:val="24"/>
          <w:szCs w:val="24"/>
        </w:rPr>
        <w:t>=</w:t>
      </w:r>
      <w:r w:rsidR="00D338DD" w:rsidRPr="00324925">
        <w:rPr>
          <w:rFonts w:ascii="Arial" w:hAnsi="Arial" w:cs="Arial"/>
          <w:sz w:val="24"/>
          <w:szCs w:val="24"/>
        </w:rPr>
        <w:t>77</w:t>
      </w:r>
      <w:r w:rsidR="00451E3F" w:rsidRPr="00324925">
        <w:rPr>
          <w:rFonts w:ascii="Arial" w:hAnsi="Arial" w:cs="Arial"/>
          <w:sz w:val="24"/>
          <w:szCs w:val="24"/>
        </w:rPr>
        <w:t>)</w:t>
      </w:r>
      <w:r w:rsidR="00742939" w:rsidRPr="00324925">
        <w:rPr>
          <w:rFonts w:ascii="Arial" w:hAnsi="Arial" w:cs="Arial"/>
          <w:sz w:val="24"/>
          <w:szCs w:val="24"/>
        </w:rPr>
        <w:t>. (B) S</w:t>
      </w:r>
      <w:r w:rsidR="00451E3F" w:rsidRPr="00324925">
        <w:rPr>
          <w:rFonts w:ascii="Arial" w:hAnsi="Arial" w:cs="Arial"/>
          <w:sz w:val="24"/>
          <w:szCs w:val="24"/>
        </w:rPr>
        <w:t>econd-line (2L) subgroup (</w:t>
      </w:r>
      <w:r w:rsidR="00451E3F" w:rsidRPr="00693CE4">
        <w:rPr>
          <w:rFonts w:ascii="Arial" w:hAnsi="Arial" w:cs="Arial"/>
          <w:i/>
          <w:sz w:val="24"/>
          <w:szCs w:val="24"/>
        </w:rPr>
        <w:t>n</w:t>
      </w:r>
      <w:r w:rsidR="00451E3F" w:rsidRPr="00324925">
        <w:rPr>
          <w:rFonts w:ascii="Arial" w:hAnsi="Arial" w:cs="Arial"/>
          <w:sz w:val="24"/>
          <w:szCs w:val="24"/>
        </w:rPr>
        <w:t>=</w:t>
      </w:r>
      <w:r w:rsidR="00597F7E" w:rsidRPr="00324925">
        <w:rPr>
          <w:rFonts w:ascii="Arial" w:hAnsi="Arial" w:cs="Arial"/>
          <w:sz w:val="24"/>
          <w:szCs w:val="24"/>
        </w:rPr>
        <w:t>4</w:t>
      </w:r>
      <w:r w:rsidR="00D338DD" w:rsidRPr="00324925">
        <w:rPr>
          <w:rFonts w:ascii="Arial" w:hAnsi="Arial" w:cs="Arial"/>
          <w:sz w:val="24"/>
          <w:szCs w:val="24"/>
        </w:rPr>
        <w:t>5</w:t>
      </w:r>
      <w:r w:rsidR="00451E3F" w:rsidRPr="00324925">
        <w:rPr>
          <w:rFonts w:ascii="Arial" w:hAnsi="Arial" w:cs="Arial"/>
          <w:sz w:val="24"/>
          <w:szCs w:val="24"/>
        </w:rPr>
        <w:t>).</w:t>
      </w:r>
      <w:r w:rsidR="002643E9" w:rsidRPr="00324925">
        <w:rPr>
          <w:rFonts w:ascii="Arial" w:hAnsi="Arial" w:cs="Arial"/>
          <w:sz w:val="24"/>
          <w:szCs w:val="24"/>
        </w:rPr>
        <w:t xml:space="preserve"> HR, hazard ratio.</w:t>
      </w:r>
    </w:p>
    <w:p w14:paraId="5C7D44CD" w14:textId="77777777" w:rsidR="00E46FF0" w:rsidRPr="00693CE4" w:rsidRDefault="0092387D" w:rsidP="00E46FF0">
      <w:pPr>
        <w:spacing w:afterLines="0" w:line="480" w:lineRule="auto"/>
      </w:pPr>
      <w:r w:rsidRPr="00324925">
        <w:rPr>
          <w:rFonts w:ascii="Arial" w:hAnsi="Arial" w:cs="Arial"/>
          <w:sz w:val="24"/>
          <w:szCs w:val="24"/>
        </w:rPr>
        <w:t>A.</w:t>
      </w:r>
    </w:p>
    <w:p w14:paraId="4CC54C61" w14:textId="77777777" w:rsidR="002643E9" w:rsidRPr="00693CE4" w:rsidRDefault="00907226" w:rsidP="00E46FF0">
      <w:pPr>
        <w:spacing w:afterLines="0" w:line="480" w:lineRule="auto"/>
      </w:pPr>
      <w:r w:rsidRPr="003F3059">
        <w:rPr>
          <w:noProof/>
        </w:rPr>
        <w:drawing>
          <wp:inline distT="0" distB="0" distL="0" distR="0" wp14:anchorId="7618A07F" wp14:editId="29D22B43">
            <wp:extent cx="5943600" cy="3109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01242" w14:textId="77777777" w:rsidR="005C2D40" w:rsidRPr="00693CE4" w:rsidRDefault="00163E63" w:rsidP="00E46FF0">
      <w:pPr>
        <w:keepNext/>
        <w:spacing w:afterLines="0" w:line="480" w:lineRule="auto"/>
        <w:rPr>
          <w:rFonts w:ascii="Arial" w:hAnsi="Arial" w:cs="Arial"/>
          <w:sz w:val="24"/>
          <w:szCs w:val="24"/>
        </w:rPr>
      </w:pPr>
      <w:r w:rsidRPr="00693CE4">
        <w:rPr>
          <w:rFonts w:ascii="Arial" w:hAnsi="Arial" w:cs="Arial"/>
          <w:sz w:val="24"/>
          <w:szCs w:val="24"/>
        </w:rPr>
        <w:lastRenderedPageBreak/>
        <w:t>B.</w:t>
      </w:r>
    </w:p>
    <w:p w14:paraId="2B9952D5" w14:textId="6B05DF91" w:rsidR="00451E3F" w:rsidRPr="00324925" w:rsidRDefault="002643E9" w:rsidP="00E46FF0">
      <w:pPr>
        <w:keepNext/>
        <w:spacing w:afterLines="0" w:line="480" w:lineRule="auto"/>
        <w:rPr>
          <w:rFonts w:ascii="Arial" w:hAnsi="Arial" w:cs="Arial"/>
          <w:sz w:val="24"/>
          <w:szCs w:val="24"/>
        </w:rPr>
      </w:pPr>
      <w:r w:rsidRPr="003F3059">
        <w:rPr>
          <w:noProof/>
        </w:rPr>
        <w:drawing>
          <wp:inline distT="0" distB="0" distL="0" distR="0" wp14:anchorId="2922BEE9" wp14:editId="3502AF49">
            <wp:extent cx="5943600" cy="31102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E4F" w:rsidRPr="00693CE4">
        <w:rPr>
          <w:rFonts w:ascii="Arial" w:hAnsi="Arial" w:cs="Arial"/>
          <w:sz w:val="24"/>
          <w:szCs w:val="24"/>
        </w:rPr>
        <w:br/>
      </w:r>
      <w:r w:rsidR="00BE4DDF" w:rsidRPr="00324925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  <w:r w:rsidR="00244E4E" w:rsidRPr="00324925">
        <w:rPr>
          <w:rFonts w:ascii="Arial" w:hAnsi="Arial" w:cs="Arial"/>
          <w:b/>
          <w:sz w:val="24"/>
          <w:szCs w:val="24"/>
        </w:rPr>
        <w:lastRenderedPageBreak/>
        <w:t xml:space="preserve">Figure </w:t>
      </w:r>
      <w:r w:rsidR="00D14D99">
        <w:rPr>
          <w:rFonts w:ascii="Arial" w:hAnsi="Arial" w:cs="Arial"/>
          <w:b/>
          <w:sz w:val="24"/>
          <w:szCs w:val="24"/>
        </w:rPr>
        <w:t>S</w:t>
      </w:r>
      <w:r w:rsidR="00693026" w:rsidRPr="00324925">
        <w:rPr>
          <w:rFonts w:ascii="Arial" w:hAnsi="Arial" w:cs="Arial"/>
          <w:b/>
          <w:sz w:val="24"/>
          <w:szCs w:val="24"/>
        </w:rPr>
        <w:t>4</w:t>
      </w:r>
      <w:r w:rsidR="00244E4E" w:rsidRPr="00324925">
        <w:rPr>
          <w:rFonts w:ascii="Arial" w:hAnsi="Arial" w:cs="Arial"/>
          <w:sz w:val="24"/>
          <w:szCs w:val="24"/>
        </w:rPr>
        <w:t xml:space="preserve"> </w:t>
      </w:r>
      <w:r w:rsidR="00451E3F" w:rsidRPr="00324925">
        <w:rPr>
          <w:rFonts w:ascii="Arial" w:hAnsi="Arial" w:cs="Arial"/>
          <w:sz w:val="24"/>
          <w:szCs w:val="24"/>
        </w:rPr>
        <w:t xml:space="preserve">Overall survival (OS) </w:t>
      </w:r>
      <w:r w:rsidR="009D4BB5" w:rsidRPr="00324925">
        <w:rPr>
          <w:rFonts w:ascii="Arial" w:hAnsi="Arial" w:cs="Arial"/>
          <w:sz w:val="24"/>
          <w:szCs w:val="24"/>
        </w:rPr>
        <w:t>by PD-L1 expression status</w:t>
      </w:r>
      <w:r w:rsidR="00742939" w:rsidRPr="00324925">
        <w:rPr>
          <w:rFonts w:ascii="Arial" w:hAnsi="Arial" w:cs="Arial"/>
          <w:sz w:val="24"/>
          <w:szCs w:val="24"/>
        </w:rPr>
        <w:t xml:space="preserve"> (≥1% tumor cell cutoff)</w:t>
      </w:r>
      <w:r w:rsidR="009D4BB5" w:rsidRPr="00324925">
        <w:rPr>
          <w:rFonts w:ascii="Arial" w:hAnsi="Arial" w:cs="Arial"/>
          <w:sz w:val="24"/>
          <w:szCs w:val="24"/>
        </w:rPr>
        <w:t xml:space="preserve"> in </w:t>
      </w:r>
      <w:r w:rsidR="004B5440" w:rsidRPr="00324925">
        <w:rPr>
          <w:rFonts w:ascii="Arial" w:hAnsi="Arial" w:cs="Arial"/>
          <w:sz w:val="24"/>
          <w:szCs w:val="24"/>
        </w:rPr>
        <w:t>evaluable patients</w:t>
      </w:r>
      <w:r w:rsidR="00742939" w:rsidRPr="00324925">
        <w:rPr>
          <w:rFonts w:ascii="Arial" w:hAnsi="Arial" w:cs="Arial"/>
          <w:sz w:val="24"/>
          <w:szCs w:val="24"/>
        </w:rPr>
        <w:t>. (A) F</w:t>
      </w:r>
      <w:r w:rsidR="009D4BB5" w:rsidRPr="00324925">
        <w:rPr>
          <w:rFonts w:ascii="Arial" w:hAnsi="Arial" w:cs="Arial"/>
          <w:sz w:val="24"/>
          <w:szCs w:val="24"/>
        </w:rPr>
        <w:t xml:space="preserve">irst-line </w:t>
      </w:r>
      <w:r w:rsidR="004F3553" w:rsidRPr="00324925">
        <w:rPr>
          <w:rFonts w:ascii="Arial" w:hAnsi="Arial" w:cs="Arial"/>
          <w:sz w:val="24"/>
          <w:szCs w:val="24"/>
        </w:rPr>
        <w:t>switch</w:t>
      </w:r>
      <w:r w:rsidR="00742939" w:rsidRPr="00324925">
        <w:rPr>
          <w:rFonts w:ascii="Arial" w:hAnsi="Arial" w:cs="Arial"/>
          <w:sz w:val="24"/>
          <w:szCs w:val="24"/>
        </w:rPr>
        <w:t>-</w:t>
      </w:r>
      <w:r w:rsidR="009D4BB5" w:rsidRPr="00324925">
        <w:rPr>
          <w:rFonts w:ascii="Arial" w:hAnsi="Arial" w:cs="Arial"/>
          <w:sz w:val="24"/>
          <w:szCs w:val="24"/>
        </w:rPr>
        <w:t>maintenance (1L-mn) subgroup (</w:t>
      </w:r>
      <w:r w:rsidR="009D4BB5" w:rsidRPr="00693CE4">
        <w:rPr>
          <w:rFonts w:ascii="Arial" w:hAnsi="Arial" w:cs="Arial"/>
          <w:i/>
          <w:sz w:val="24"/>
          <w:szCs w:val="24"/>
        </w:rPr>
        <w:t>n</w:t>
      </w:r>
      <w:r w:rsidR="009D4BB5" w:rsidRPr="00324925">
        <w:rPr>
          <w:rFonts w:ascii="Arial" w:hAnsi="Arial" w:cs="Arial"/>
          <w:sz w:val="24"/>
          <w:szCs w:val="24"/>
        </w:rPr>
        <w:t>=</w:t>
      </w:r>
      <w:r w:rsidR="00D338DD" w:rsidRPr="00324925">
        <w:rPr>
          <w:rFonts w:ascii="Arial" w:hAnsi="Arial" w:cs="Arial"/>
          <w:sz w:val="24"/>
          <w:szCs w:val="24"/>
        </w:rPr>
        <w:t>77</w:t>
      </w:r>
      <w:r w:rsidR="009D4BB5" w:rsidRPr="00324925">
        <w:rPr>
          <w:rFonts w:ascii="Arial" w:hAnsi="Arial" w:cs="Arial"/>
          <w:sz w:val="24"/>
          <w:szCs w:val="24"/>
        </w:rPr>
        <w:t>)</w:t>
      </w:r>
      <w:r w:rsidR="00742939" w:rsidRPr="00324925">
        <w:rPr>
          <w:rFonts w:ascii="Arial" w:hAnsi="Arial" w:cs="Arial"/>
          <w:sz w:val="24"/>
          <w:szCs w:val="24"/>
        </w:rPr>
        <w:t>. (B) S</w:t>
      </w:r>
      <w:r w:rsidR="009D4BB5" w:rsidRPr="00324925">
        <w:rPr>
          <w:rFonts w:ascii="Arial" w:hAnsi="Arial" w:cs="Arial"/>
          <w:sz w:val="24"/>
          <w:szCs w:val="24"/>
        </w:rPr>
        <w:t>econd-line (2L) subgroup (</w:t>
      </w:r>
      <w:r w:rsidR="009D4BB5" w:rsidRPr="00693CE4">
        <w:rPr>
          <w:rFonts w:ascii="Arial" w:hAnsi="Arial" w:cs="Arial"/>
          <w:i/>
          <w:sz w:val="24"/>
          <w:szCs w:val="24"/>
        </w:rPr>
        <w:t>n</w:t>
      </w:r>
      <w:r w:rsidR="009D4BB5" w:rsidRPr="00324925">
        <w:rPr>
          <w:rFonts w:ascii="Arial" w:hAnsi="Arial" w:cs="Arial"/>
          <w:sz w:val="24"/>
          <w:szCs w:val="24"/>
        </w:rPr>
        <w:t>=4</w:t>
      </w:r>
      <w:r w:rsidR="00D338DD" w:rsidRPr="00324925">
        <w:rPr>
          <w:rFonts w:ascii="Arial" w:hAnsi="Arial" w:cs="Arial"/>
          <w:sz w:val="24"/>
          <w:szCs w:val="24"/>
        </w:rPr>
        <w:t>5</w:t>
      </w:r>
      <w:r w:rsidR="009D4BB5" w:rsidRPr="00324925">
        <w:rPr>
          <w:rFonts w:ascii="Arial" w:hAnsi="Arial" w:cs="Arial"/>
          <w:sz w:val="24"/>
          <w:szCs w:val="24"/>
        </w:rPr>
        <w:t>).</w:t>
      </w:r>
      <w:r w:rsidRPr="00324925">
        <w:rPr>
          <w:rFonts w:ascii="Arial" w:hAnsi="Arial" w:cs="Arial"/>
          <w:sz w:val="24"/>
          <w:szCs w:val="24"/>
        </w:rPr>
        <w:t xml:space="preserve"> HR, hazard ratio.</w:t>
      </w:r>
    </w:p>
    <w:p w14:paraId="340B7B96" w14:textId="77777777" w:rsidR="005C2D40" w:rsidRPr="00324925" w:rsidRDefault="00163E63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24925">
        <w:rPr>
          <w:rFonts w:ascii="Arial" w:hAnsi="Arial" w:cs="Arial"/>
          <w:sz w:val="24"/>
          <w:szCs w:val="24"/>
        </w:rPr>
        <w:t>A.</w:t>
      </w:r>
    </w:p>
    <w:p w14:paraId="37910AE6" w14:textId="77777777" w:rsidR="002643E9" w:rsidRPr="00324925" w:rsidRDefault="002643E9" w:rsidP="00E46FF0">
      <w:pPr>
        <w:spacing w:afterLines="0" w:line="480" w:lineRule="auto"/>
        <w:rPr>
          <w:rFonts w:ascii="Arial" w:hAnsi="Arial" w:cs="Arial"/>
          <w:sz w:val="24"/>
          <w:szCs w:val="24"/>
        </w:rPr>
      </w:pPr>
      <w:r w:rsidRPr="003F3059">
        <w:rPr>
          <w:noProof/>
        </w:rPr>
        <w:drawing>
          <wp:inline distT="0" distB="0" distL="0" distR="0" wp14:anchorId="7ED27E61" wp14:editId="6C4755A8">
            <wp:extent cx="5756564" cy="30351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286" cy="304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BF87D" w14:textId="77777777" w:rsidR="005C2D40" w:rsidRPr="00324925" w:rsidRDefault="00265996" w:rsidP="00E46FF0">
      <w:pPr>
        <w:keepNext/>
        <w:spacing w:afterLines="0" w:line="480" w:lineRule="auto"/>
        <w:rPr>
          <w:rFonts w:ascii="Arial" w:hAnsi="Arial" w:cs="Arial"/>
          <w:sz w:val="24"/>
          <w:szCs w:val="24"/>
        </w:rPr>
      </w:pPr>
      <w:r w:rsidRPr="00324925">
        <w:rPr>
          <w:rFonts w:ascii="Arial" w:hAnsi="Arial" w:cs="Arial"/>
          <w:sz w:val="24"/>
          <w:szCs w:val="24"/>
        </w:rPr>
        <w:lastRenderedPageBreak/>
        <w:t>B</w:t>
      </w:r>
      <w:r w:rsidR="006E2B27" w:rsidRPr="00324925">
        <w:rPr>
          <w:rFonts w:ascii="Arial" w:hAnsi="Arial" w:cs="Arial"/>
          <w:sz w:val="24"/>
          <w:szCs w:val="24"/>
        </w:rPr>
        <w:t>.</w:t>
      </w:r>
    </w:p>
    <w:p w14:paraId="2D58B292" w14:textId="77777777" w:rsidR="005C2D40" w:rsidRPr="00324925" w:rsidRDefault="007651C9" w:rsidP="00E46FF0">
      <w:pPr>
        <w:keepNext/>
        <w:spacing w:afterLines="0" w:line="480" w:lineRule="auto"/>
        <w:rPr>
          <w:rFonts w:ascii="Arial" w:hAnsi="Arial" w:cs="Arial"/>
          <w:sz w:val="24"/>
          <w:szCs w:val="24"/>
        </w:rPr>
      </w:pPr>
      <w:r w:rsidRPr="003F3059">
        <w:rPr>
          <w:noProof/>
        </w:rPr>
        <w:drawing>
          <wp:inline distT="0" distB="0" distL="0" distR="0" wp14:anchorId="146A566C" wp14:editId="4E821EFC">
            <wp:extent cx="5745720" cy="3235036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041" cy="325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D40" w:rsidRPr="00324925" w:rsidSect="00DE04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4C813" w14:textId="77777777" w:rsidR="00786CE3" w:rsidRDefault="00786CE3">
      <w:pPr>
        <w:spacing w:after="480" w:line="240" w:lineRule="auto"/>
      </w:pPr>
      <w:r>
        <w:separator/>
      </w:r>
    </w:p>
  </w:endnote>
  <w:endnote w:type="continuationSeparator" w:id="0">
    <w:p w14:paraId="73E7EE18" w14:textId="77777777" w:rsidR="00786CE3" w:rsidRDefault="00786CE3">
      <w:pPr>
        <w:spacing w:after="48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F8F01" w14:textId="77777777" w:rsidR="00BD48B3" w:rsidRDefault="00BD48B3">
    <w:pPr>
      <w:pStyle w:val="Footer"/>
      <w:spacing w:after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1705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A148938" w14:textId="77777777" w:rsidR="00BD48B3" w:rsidRPr="00DA4DB4" w:rsidRDefault="00BD48B3" w:rsidP="00DA4DB4">
        <w:pPr>
          <w:pStyle w:val="Footer"/>
          <w:spacing w:before="80" w:after="480"/>
          <w:jc w:val="center"/>
          <w:rPr>
            <w:rFonts w:ascii="Arial" w:hAnsi="Arial" w:cs="Arial"/>
            <w:sz w:val="20"/>
            <w:szCs w:val="20"/>
          </w:rPr>
        </w:pPr>
        <w:r w:rsidRPr="00DA4DB4">
          <w:rPr>
            <w:rFonts w:ascii="Arial" w:hAnsi="Arial" w:cs="Arial"/>
            <w:sz w:val="20"/>
            <w:szCs w:val="20"/>
          </w:rPr>
          <w:fldChar w:fldCharType="begin"/>
        </w:r>
        <w:r w:rsidRPr="00DA4DB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A4DB4">
          <w:rPr>
            <w:rFonts w:ascii="Arial" w:hAnsi="Arial" w:cs="Arial"/>
            <w:sz w:val="20"/>
            <w:szCs w:val="20"/>
          </w:rPr>
          <w:fldChar w:fldCharType="separate"/>
        </w:r>
        <w:r w:rsidR="00D14D99">
          <w:rPr>
            <w:rFonts w:ascii="Arial" w:hAnsi="Arial" w:cs="Arial"/>
            <w:noProof/>
            <w:sz w:val="20"/>
            <w:szCs w:val="20"/>
          </w:rPr>
          <w:t>12</w:t>
        </w:r>
        <w:r w:rsidRPr="00DA4DB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F5E23" w14:textId="77777777" w:rsidR="00BD48B3" w:rsidRDefault="00BD48B3">
    <w:pPr>
      <w:pStyle w:val="Footer"/>
      <w:spacing w:after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A52FB" w14:textId="77777777" w:rsidR="00786CE3" w:rsidRDefault="00786CE3">
      <w:pPr>
        <w:spacing w:after="480" w:line="240" w:lineRule="auto"/>
      </w:pPr>
      <w:r>
        <w:separator/>
      </w:r>
    </w:p>
  </w:footnote>
  <w:footnote w:type="continuationSeparator" w:id="0">
    <w:p w14:paraId="5F6301CC" w14:textId="77777777" w:rsidR="00786CE3" w:rsidRDefault="00786CE3">
      <w:pPr>
        <w:spacing w:after="48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1A884" w14:textId="77777777" w:rsidR="00BD48B3" w:rsidRDefault="00BD48B3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2BF2A" w14:textId="77777777" w:rsidR="00BD48B3" w:rsidRDefault="00BD48B3">
    <w:pPr>
      <w:pStyle w:val="Header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6B468" w14:textId="77777777" w:rsidR="00BD48B3" w:rsidRDefault="00BD48B3">
    <w:pPr>
      <w:pStyle w:val="Header"/>
      <w:spacing w:after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F26"/>
    <w:multiLevelType w:val="hybridMultilevel"/>
    <w:tmpl w:val="C1A8C30C"/>
    <w:lvl w:ilvl="0" w:tplc="44F0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05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EA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E3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0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8C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C8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0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C2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E201F1"/>
    <w:multiLevelType w:val="hybridMultilevel"/>
    <w:tmpl w:val="EB7237BE"/>
    <w:lvl w:ilvl="0" w:tplc="860CDD8C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75FB4"/>
    <w:multiLevelType w:val="hybridMultilevel"/>
    <w:tmpl w:val="63EA9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BB0"/>
    <w:multiLevelType w:val="hybridMultilevel"/>
    <w:tmpl w:val="361E65E2"/>
    <w:lvl w:ilvl="0" w:tplc="08726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6D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88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3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2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4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1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A3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AF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42541E1"/>
    <w:multiLevelType w:val="hybridMultilevel"/>
    <w:tmpl w:val="149A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61C"/>
    <w:multiLevelType w:val="hybridMultilevel"/>
    <w:tmpl w:val="B770C21A"/>
    <w:lvl w:ilvl="0" w:tplc="D90AED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62F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E8D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A4D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8FD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CD5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C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E5C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D3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8E7FB6"/>
    <w:multiLevelType w:val="hybridMultilevel"/>
    <w:tmpl w:val="F46A1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E62E8"/>
    <w:multiLevelType w:val="hybridMultilevel"/>
    <w:tmpl w:val="DA1A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50EBA"/>
    <w:multiLevelType w:val="hybridMultilevel"/>
    <w:tmpl w:val="3CCCB3C2"/>
    <w:lvl w:ilvl="0" w:tplc="B4A83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0F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A2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08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67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6E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4E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E3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0E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B562A5"/>
    <w:multiLevelType w:val="hybridMultilevel"/>
    <w:tmpl w:val="6144E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D94381"/>
    <w:multiLevelType w:val="hybridMultilevel"/>
    <w:tmpl w:val="C6009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A2C48"/>
    <w:multiLevelType w:val="hybridMultilevel"/>
    <w:tmpl w:val="EB7237BE"/>
    <w:lvl w:ilvl="0" w:tplc="860CDD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B7169"/>
    <w:multiLevelType w:val="hybridMultilevel"/>
    <w:tmpl w:val="26563C1A"/>
    <w:lvl w:ilvl="0" w:tplc="202A6F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0C7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EA7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CFB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031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A3C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68D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CB2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ED7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7F0AEB"/>
    <w:multiLevelType w:val="hybridMultilevel"/>
    <w:tmpl w:val="3A6A542E"/>
    <w:lvl w:ilvl="0" w:tplc="E6946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A02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8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6A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2D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4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43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E6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4D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7F4502"/>
    <w:multiLevelType w:val="hybridMultilevel"/>
    <w:tmpl w:val="8A242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B210A"/>
    <w:multiLevelType w:val="hybridMultilevel"/>
    <w:tmpl w:val="D8DE3B7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A2B439D"/>
    <w:multiLevelType w:val="hybridMultilevel"/>
    <w:tmpl w:val="634480CA"/>
    <w:lvl w:ilvl="0" w:tplc="2708BA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C57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AF5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C70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440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879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87F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3E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6B1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3A67B0"/>
    <w:multiLevelType w:val="hybridMultilevel"/>
    <w:tmpl w:val="18722ACC"/>
    <w:lvl w:ilvl="0" w:tplc="4880E5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6FF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C1C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34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EE5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C7B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C66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C10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273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034F75"/>
    <w:multiLevelType w:val="hybridMultilevel"/>
    <w:tmpl w:val="0296A3AE"/>
    <w:lvl w:ilvl="0" w:tplc="B712E2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642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ED2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0E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5D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2DE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8E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057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046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580AD5"/>
    <w:multiLevelType w:val="hybridMultilevel"/>
    <w:tmpl w:val="85FA4920"/>
    <w:lvl w:ilvl="0" w:tplc="A3CC3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4D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44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F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88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8A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4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8F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737AB2"/>
    <w:multiLevelType w:val="hybridMultilevel"/>
    <w:tmpl w:val="D9FC17A0"/>
    <w:lvl w:ilvl="0" w:tplc="DBA622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331DD"/>
    <w:multiLevelType w:val="hybridMultilevel"/>
    <w:tmpl w:val="34981A94"/>
    <w:lvl w:ilvl="0" w:tplc="04F23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4C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B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8E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0C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6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A0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A0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0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D54028"/>
    <w:multiLevelType w:val="hybridMultilevel"/>
    <w:tmpl w:val="14A66B52"/>
    <w:lvl w:ilvl="0" w:tplc="AC94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C44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2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2D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40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A2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E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A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E5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5C52D6"/>
    <w:multiLevelType w:val="hybridMultilevel"/>
    <w:tmpl w:val="4326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26957"/>
    <w:multiLevelType w:val="hybridMultilevel"/>
    <w:tmpl w:val="E344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AA210D"/>
    <w:multiLevelType w:val="hybridMultilevel"/>
    <w:tmpl w:val="FF7CF0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31B78CD"/>
    <w:multiLevelType w:val="hybridMultilevel"/>
    <w:tmpl w:val="6316A150"/>
    <w:lvl w:ilvl="0" w:tplc="22A68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8B2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420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A5E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36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42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E9D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06C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89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F6F719E"/>
    <w:multiLevelType w:val="hybridMultilevel"/>
    <w:tmpl w:val="3E000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F15AD6"/>
    <w:multiLevelType w:val="multilevel"/>
    <w:tmpl w:val="1338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0524A"/>
    <w:multiLevelType w:val="hybridMultilevel"/>
    <w:tmpl w:val="6FC66648"/>
    <w:lvl w:ilvl="0" w:tplc="72467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2E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87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4A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24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25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8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8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C1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0F1C53"/>
    <w:multiLevelType w:val="hybridMultilevel"/>
    <w:tmpl w:val="BF4EA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97577"/>
    <w:multiLevelType w:val="hybridMultilevel"/>
    <w:tmpl w:val="7B7264B0"/>
    <w:lvl w:ilvl="0" w:tplc="8522CB08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8612B2A"/>
    <w:multiLevelType w:val="hybridMultilevel"/>
    <w:tmpl w:val="86528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B5774"/>
    <w:multiLevelType w:val="hybridMultilevel"/>
    <w:tmpl w:val="03867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91775E"/>
    <w:multiLevelType w:val="hybridMultilevel"/>
    <w:tmpl w:val="EB7237BE"/>
    <w:lvl w:ilvl="0" w:tplc="860CDD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38E0"/>
    <w:multiLevelType w:val="hybridMultilevel"/>
    <w:tmpl w:val="2D14D17A"/>
    <w:lvl w:ilvl="0" w:tplc="41DE76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B62A4FE">
      <w:start w:val="1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1DE762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D94F0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4CAF5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CFABD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20C37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5988E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BE647A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6">
    <w:nsid w:val="6EFA2B61"/>
    <w:multiLevelType w:val="hybridMultilevel"/>
    <w:tmpl w:val="04CC4B56"/>
    <w:lvl w:ilvl="0" w:tplc="3BB86F22">
      <w:start w:val="1"/>
      <w:numFmt w:val="bullet"/>
      <w:lvlText w:val="-"/>
      <w:lvlJc w:val="left"/>
      <w:pPr>
        <w:ind w:left="112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7">
    <w:nsid w:val="6FC36687"/>
    <w:multiLevelType w:val="hybridMultilevel"/>
    <w:tmpl w:val="40B83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29747E"/>
    <w:multiLevelType w:val="hybridMultilevel"/>
    <w:tmpl w:val="A8DEE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1073E9"/>
    <w:multiLevelType w:val="hybridMultilevel"/>
    <w:tmpl w:val="0F663612"/>
    <w:lvl w:ilvl="0" w:tplc="BA80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A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2F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0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4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8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29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E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85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45D758C"/>
    <w:multiLevelType w:val="hybridMultilevel"/>
    <w:tmpl w:val="C1FED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B2408F"/>
    <w:multiLevelType w:val="hybridMultilevel"/>
    <w:tmpl w:val="F37ED8A6"/>
    <w:lvl w:ilvl="0" w:tplc="E8C43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63E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C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8B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4B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4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2A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EB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4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AE33348"/>
    <w:multiLevelType w:val="hybridMultilevel"/>
    <w:tmpl w:val="088AFFE2"/>
    <w:lvl w:ilvl="0" w:tplc="42CE5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CE5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C8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0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85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C0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6F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29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44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CA52291"/>
    <w:multiLevelType w:val="hybridMultilevel"/>
    <w:tmpl w:val="EB7237BE"/>
    <w:lvl w:ilvl="0" w:tplc="860CDD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444F4"/>
    <w:multiLevelType w:val="hybridMultilevel"/>
    <w:tmpl w:val="66183ACE"/>
    <w:lvl w:ilvl="0" w:tplc="17F6901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43"/>
  </w:num>
  <w:num w:numId="8">
    <w:abstractNumId w:val="34"/>
  </w:num>
  <w:num w:numId="9">
    <w:abstractNumId w:val="44"/>
  </w:num>
  <w:num w:numId="10">
    <w:abstractNumId w:val="24"/>
  </w:num>
  <w:num w:numId="11">
    <w:abstractNumId w:val="27"/>
  </w:num>
  <w:num w:numId="12">
    <w:abstractNumId w:val="2"/>
  </w:num>
  <w:num w:numId="13">
    <w:abstractNumId w:val="40"/>
  </w:num>
  <w:num w:numId="14">
    <w:abstractNumId w:val="18"/>
  </w:num>
  <w:num w:numId="15">
    <w:abstractNumId w:val="22"/>
  </w:num>
  <w:num w:numId="16">
    <w:abstractNumId w:val="39"/>
  </w:num>
  <w:num w:numId="17">
    <w:abstractNumId w:val="26"/>
  </w:num>
  <w:num w:numId="18">
    <w:abstractNumId w:val="41"/>
  </w:num>
  <w:num w:numId="19">
    <w:abstractNumId w:val="9"/>
  </w:num>
  <w:num w:numId="20">
    <w:abstractNumId w:val="19"/>
  </w:num>
  <w:num w:numId="21">
    <w:abstractNumId w:val="25"/>
  </w:num>
  <w:num w:numId="22">
    <w:abstractNumId w:val="15"/>
  </w:num>
  <w:num w:numId="23">
    <w:abstractNumId w:val="42"/>
  </w:num>
  <w:num w:numId="24">
    <w:abstractNumId w:val="13"/>
  </w:num>
  <w:num w:numId="25">
    <w:abstractNumId w:val="16"/>
  </w:num>
  <w:num w:numId="26">
    <w:abstractNumId w:val="38"/>
  </w:num>
  <w:num w:numId="27">
    <w:abstractNumId w:val="29"/>
  </w:num>
  <w:num w:numId="28">
    <w:abstractNumId w:val="21"/>
  </w:num>
  <w:num w:numId="29">
    <w:abstractNumId w:val="17"/>
  </w:num>
  <w:num w:numId="30">
    <w:abstractNumId w:val="12"/>
  </w:num>
  <w:num w:numId="31">
    <w:abstractNumId w:val="0"/>
  </w:num>
  <w:num w:numId="32">
    <w:abstractNumId w:val="35"/>
  </w:num>
  <w:num w:numId="33">
    <w:abstractNumId w:val="5"/>
  </w:num>
  <w:num w:numId="34">
    <w:abstractNumId w:val="37"/>
  </w:num>
  <w:num w:numId="35">
    <w:abstractNumId w:val="33"/>
  </w:num>
  <w:num w:numId="3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4"/>
  </w:num>
  <w:num w:numId="39">
    <w:abstractNumId w:val="30"/>
  </w:num>
  <w:num w:numId="40">
    <w:abstractNumId w:val="4"/>
  </w:num>
  <w:num w:numId="41">
    <w:abstractNumId w:val="10"/>
  </w:num>
  <w:num w:numId="42">
    <w:abstractNumId w:val="28"/>
  </w:num>
  <w:num w:numId="43">
    <w:abstractNumId w:val="32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430A2A"/>
    <w:rsid w:val="000007D3"/>
    <w:rsid w:val="000015B5"/>
    <w:rsid w:val="00001D6F"/>
    <w:rsid w:val="00001ECB"/>
    <w:rsid w:val="0000575C"/>
    <w:rsid w:val="00010379"/>
    <w:rsid w:val="00011249"/>
    <w:rsid w:val="00012A88"/>
    <w:rsid w:val="0001722E"/>
    <w:rsid w:val="00021B70"/>
    <w:rsid w:val="00022208"/>
    <w:rsid w:val="00022922"/>
    <w:rsid w:val="00022C94"/>
    <w:rsid w:val="000238DA"/>
    <w:rsid w:val="00023F0C"/>
    <w:rsid w:val="00024EA5"/>
    <w:rsid w:val="00026366"/>
    <w:rsid w:val="000272D2"/>
    <w:rsid w:val="00027846"/>
    <w:rsid w:val="00033BDD"/>
    <w:rsid w:val="00035575"/>
    <w:rsid w:val="000401E0"/>
    <w:rsid w:val="000412DC"/>
    <w:rsid w:val="0004219A"/>
    <w:rsid w:val="000424C4"/>
    <w:rsid w:val="000434EF"/>
    <w:rsid w:val="00043A5A"/>
    <w:rsid w:val="00043D21"/>
    <w:rsid w:val="0004545D"/>
    <w:rsid w:val="00046938"/>
    <w:rsid w:val="00047A17"/>
    <w:rsid w:val="00050297"/>
    <w:rsid w:val="00051FA9"/>
    <w:rsid w:val="000530D8"/>
    <w:rsid w:val="00054370"/>
    <w:rsid w:val="00054558"/>
    <w:rsid w:val="00054E2F"/>
    <w:rsid w:val="00055E1F"/>
    <w:rsid w:val="00056818"/>
    <w:rsid w:val="0006002F"/>
    <w:rsid w:val="00060225"/>
    <w:rsid w:val="00061F43"/>
    <w:rsid w:val="00062B57"/>
    <w:rsid w:val="00063DC8"/>
    <w:rsid w:val="00064519"/>
    <w:rsid w:val="00064DAC"/>
    <w:rsid w:val="00065841"/>
    <w:rsid w:val="000670AE"/>
    <w:rsid w:val="000673B0"/>
    <w:rsid w:val="000673B3"/>
    <w:rsid w:val="00067C84"/>
    <w:rsid w:val="00072197"/>
    <w:rsid w:val="0007386A"/>
    <w:rsid w:val="00074DAE"/>
    <w:rsid w:val="000803DF"/>
    <w:rsid w:val="00081959"/>
    <w:rsid w:val="000834E5"/>
    <w:rsid w:val="000836F3"/>
    <w:rsid w:val="0008380B"/>
    <w:rsid w:val="000843BF"/>
    <w:rsid w:val="00084E77"/>
    <w:rsid w:val="00085139"/>
    <w:rsid w:val="00090091"/>
    <w:rsid w:val="000908B6"/>
    <w:rsid w:val="00091224"/>
    <w:rsid w:val="00092B13"/>
    <w:rsid w:val="0009426A"/>
    <w:rsid w:val="000A1890"/>
    <w:rsid w:val="000A2816"/>
    <w:rsid w:val="000A4936"/>
    <w:rsid w:val="000A4F54"/>
    <w:rsid w:val="000A5103"/>
    <w:rsid w:val="000A6E16"/>
    <w:rsid w:val="000B0BB8"/>
    <w:rsid w:val="000B0F29"/>
    <w:rsid w:val="000B276A"/>
    <w:rsid w:val="000B37BC"/>
    <w:rsid w:val="000B417C"/>
    <w:rsid w:val="000B51E6"/>
    <w:rsid w:val="000B5DC7"/>
    <w:rsid w:val="000C043B"/>
    <w:rsid w:val="000C072C"/>
    <w:rsid w:val="000C0C2E"/>
    <w:rsid w:val="000C23C2"/>
    <w:rsid w:val="000C2D88"/>
    <w:rsid w:val="000C326A"/>
    <w:rsid w:val="000C6A70"/>
    <w:rsid w:val="000D0A2D"/>
    <w:rsid w:val="000D2870"/>
    <w:rsid w:val="000D3ED4"/>
    <w:rsid w:val="000D4B1D"/>
    <w:rsid w:val="000D4C7F"/>
    <w:rsid w:val="000D4CC8"/>
    <w:rsid w:val="000D4E69"/>
    <w:rsid w:val="000D6209"/>
    <w:rsid w:val="000D752D"/>
    <w:rsid w:val="000D78CE"/>
    <w:rsid w:val="000E04B7"/>
    <w:rsid w:val="000E0588"/>
    <w:rsid w:val="000E38E7"/>
    <w:rsid w:val="000E3BF0"/>
    <w:rsid w:val="000E3C06"/>
    <w:rsid w:val="000E4651"/>
    <w:rsid w:val="000F0022"/>
    <w:rsid w:val="000F027D"/>
    <w:rsid w:val="000F09AD"/>
    <w:rsid w:val="000F1C24"/>
    <w:rsid w:val="000F206C"/>
    <w:rsid w:val="000F280B"/>
    <w:rsid w:val="000F3ECE"/>
    <w:rsid w:val="000F3FDB"/>
    <w:rsid w:val="000F4597"/>
    <w:rsid w:val="000F4FAA"/>
    <w:rsid w:val="000F51D9"/>
    <w:rsid w:val="000F6260"/>
    <w:rsid w:val="000F6E9A"/>
    <w:rsid w:val="00100371"/>
    <w:rsid w:val="0010678A"/>
    <w:rsid w:val="00107055"/>
    <w:rsid w:val="00107506"/>
    <w:rsid w:val="00110F9E"/>
    <w:rsid w:val="00112082"/>
    <w:rsid w:val="00114B1D"/>
    <w:rsid w:val="00114C37"/>
    <w:rsid w:val="00114C61"/>
    <w:rsid w:val="0011571A"/>
    <w:rsid w:val="0011666A"/>
    <w:rsid w:val="0011671E"/>
    <w:rsid w:val="00117AD4"/>
    <w:rsid w:val="00117F07"/>
    <w:rsid w:val="00120CC1"/>
    <w:rsid w:val="00123135"/>
    <w:rsid w:val="001236E6"/>
    <w:rsid w:val="00125A91"/>
    <w:rsid w:val="00126679"/>
    <w:rsid w:val="001301DE"/>
    <w:rsid w:val="0013213E"/>
    <w:rsid w:val="00135479"/>
    <w:rsid w:val="001375B2"/>
    <w:rsid w:val="00140189"/>
    <w:rsid w:val="00140641"/>
    <w:rsid w:val="00140BBC"/>
    <w:rsid w:val="00140BE2"/>
    <w:rsid w:val="00140E61"/>
    <w:rsid w:val="001429FD"/>
    <w:rsid w:val="00143F6A"/>
    <w:rsid w:val="00146A37"/>
    <w:rsid w:val="00150792"/>
    <w:rsid w:val="00150CDD"/>
    <w:rsid w:val="001511AC"/>
    <w:rsid w:val="00151D0C"/>
    <w:rsid w:val="00153093"/>
    <w:rsid w:val="001537C1"/>
    <w:rsid w:val="00153F21"/>
    <w:rsid w:val="001551BA"/>
    <w:rsid w:val="00160DD5"/>
    <w:rsid w:val="00160E21"/>
    <w:rsid w:val="00162FF2"/>
    <w:rsid w:val="0016327B"/>
    <w:rsid w:val="00163E63"/>
    <w:rsid w:val="001643B4"/>
    <w:rsid w:val="00165221"/>
    <w:rsid w:val="001666EA"/>
    <w:rsid w:val="00166CBF"/>
    <w:rsid w:val="00167891"/>
    <w:rsid w:val="0017084C"/>
    <w:rsid w:val="00170CE7"/>
    <w:rsid w:val="001723EC"/>
    <w:rsid w:val="00173386"/>
    <w:rsid w:val="0017676A"/>
    <w:rsid w:val="001808D3"/>
    <w:rsid w:val="00181094"/>
    <w:rsid w:val="001824CF"/>
    <w:rsid w:val="00184B8A"/>
    <w:rsid w:val="00184F60"/>
    <w:rsid w:val="001922F2"/>
    <w:rsid w:val="00195392"/>
    <w:rsid w:val="0019608F"/>
    <w:rsid w:val="001964FA"/>
    <w:rsid w:val="00196B45"/>
    <w:rsid w:val="0019749A"/>
    <w:rsid w:val="001975D6"/>
    <w:rsid w:val="001B078B"/>
    <w:rsid w:val="001B1BE6"/>
    <w:rsid w:val="001B27AD"/>
    <w:rsid w:val="001B3C84"/>
    <w:rsid w:val="001B4DE3"/>
    <w:rsid w:val="001B6E50"/>
    <w:rsid w:val="001B707D"/>
    <w:rsid w:val="001B7354"/>
    <w:rsid w:val="001B7B7A"/>
    <w:rsid w:val="001B7F28"/>
    <w:rsid w:val="001C2442"/>
    <w:rsid w:val="001C3144"/>
    <w:rsid w:val="001C34C9"/>
    <w:rsid w:val="001C3698"/>
    <w:rsid w:val="001C3CDF"/>
    <w:rsid w:val="001C5EE4"/>
    <w:rsid w:val="001C6565"/>
    <w:rsid w:val="001C73B2"/>
    <w:rsid w:val="001D3A9B"/>
    <w:rsid w:val="001D415F"/>
    <w:rsid w:val="001D5109"/>
    <w:rsid w:val="001D6BF0"/>
    <w:rsid w:val="001E0AA0"/>
    <w:rsid w:val="001E0D0F"/>
    <w:rsid w:val="001E232E"/>
    <w:rsid w:val="001E299C"/>
    <w:rsid w:val="001E2FD5"/>
    <w:rsid w:val="001E3F5B"/>
    <w:rsid w:val="001E4E74"/>
    <w:rsid w:val="001E58C7"/>
    <w:rsid w:val="001E60CE"/>
    <w:rsid w:val="001E6CE7"/>
    <w:rsid w:val="001E78C3"/>
    <w:rsid w:val="001E7EDE"/>
    <w:rsid w:val="001F05A5"/>
    <w:rsid w:val="001F0E80"/>
    <w:rsid w:val="001F1C21"/>
    <w:rsid w:val="001F456D"/>
    <w:rsid w:val="001F6EB8"/>
    <w:rsid w:val="001F7488"/>
    <w:rsid w:val="001F7FE1"/>
    <w:rsid w:val="002018E3"/>
    <w:rsid w:val="00201C82"/>
    <w:rsid w:val="0020315B"/>
    <w:rsid w:val="00206A4C"/>
    <w:rsid w:val="0021041D"/>
    <w:rsid w:val="00211E3B"/>
    <w:rsid w:val="002127A2"/>
    <w:rsid w:val="002141B4"/>
    <w:rsid w:val="00214FF5"/>
    <w:rsid w:val="00216C18"/>
    <w:rsid w:val="0021731D"/>
    <w:rsid w:val="00221B52"/>
    <w:rsid w:val="0022443C"/>
    <w:rsid w:val="00226358"/>
    <w:rsid w:val="0022793E"/>
    <w:rsid w:val="00231774"/>
    <w:rsid w:val="00232099"/>
    <w:rsid w:val="00232CA4"/>
    <w:rsid w:val="00235B01"/>
    <w:rsid w:val="00241BCD"/>
    <w:rsid w:val="00244707"/>
    <w:rsid w:val="00244D9C"/>
    <w:rsid w:val="00244E4E"/>
    <w:rsid w:val="002524CE"/>
    <w:rsid w:val="00252566"/>
    <w:rsid w:val="00252805"/>
    <w:rsid w:val="00253351"/>
    <w:rsid w:val="002555B1"/>
    <w:rsid w:val="002556D8"/>
    <w:rsid w:val="002564FE"/>
    <w:rsid w:val="00256BAB"/>
    <w:rsid w:val="0026018D"/>
    <w:rsid w:val="00260C7E"/>
    <w:rsid w:val="0026230B"/>
    <w:rsid w:val="00262EA4"/>
    <w:rsid w:val="002639E1"/>
    <w:rsid w:val="00264216"/>
    <w:rsid w:val="00264220"/>
    <w:rsid w:val="002643E9"/>
    <w:rsid w:val="0026471C"/>
    <w:rsid w:val="002649CD"/>
    <w:rsid w:val="00264C8E"/>
    <w:rsid w:val="002656AF"/>
    <w:rsid w:val="00265996"/>
    <w:rsid w:val="00270955"/>
    <w:rsid w:val="00272D98"/>
    <w:rsid w:val="00273529"/>
    <w:rsid w:val="00273C02"/>
    <w:rsid w:val="00273D7C"/>
    <w:rsid w:val="00275496"/>
    <w:rsid w:val="00276190"/>
    <w:rsid w:val="00277385"/>
    <w:rsid w:val="0027786C"/>
    <w:rsid w:val="00277AC5"/>
    <w:rsid w:val="00277D53"/>
    <w:rsid w:val="00280801"/>
    <w:rsid w:val="00284315"/>
    <w:rsid w:val="00284BE8"/>
    <w:rsid w:val="00285A72"/>
    <w:rsid w:val="002869A4"/>
    <w:rsid w:val="00287EF6"/>
    <w:rsid w:val="00293DCB"/>
    <w:rsid w:val="002961C2"/>
    <w:rsid w:val="0029660F"/>
    <w:rsid w:val="002A0B81"/>
    <w:rsid w:val="002A209B"/>
    <w:rsid w:val="002A2DB0"/>
    <w:rsid w:val="002A3440"/>
    <w:rsid w:val="002A47C2"/>
    <w:rsid w:val="002A4A8E"/>
    <w:rsid w:val="002A4CDC"/>
    <w:rsid w:val="002B3691"/>
    <w:rsid w:val="002B6316"/>
    <w:rsid w:val="002B71D8"/>
    <w:rsid w:val="002C0452"/>
    <w:rsid w:val="002C0D27"/>
    <w:rsid w:val="002C3013"/>
    <w:rsid w:val="002C3D17"/>
    <w:rsid w:val="002C4871"/>
    <w:rsid w:val="002C4CFA"/>
    <w:rsid w:val="002C561B"/>
    <w:rsid w:val="002C611E"/>
    <w:rsid w:val="002C6B66"/>
    <w:rsid w:val="002C7254"/>
    <w:rsid w:val="002C771B"/>
    <w:rsid w:val="002D1489"/>
    <w:rsid w:val="002D159A"/>
    <w:rsid w:val="002D193F"/>
    <w:rsid w:val="002D57CD"/>
    <w:rsid w:val="002D64BB"/>
    <w:rsid w:val="002D6511"/>
    <w:rsid w:val="002D6D33"/>
    <w:rsid w:val="002D7917"/>
    <w:rsid w:val="002D7FA9"/>
    <w:rsid w:val="002E001E"/>
    <w:rsid w:val="002E3B45"/>
    <w:rsid w:val="002E4C8A"/>
    <w:rsid w:val="002E7111"/>
    <w:rsid w:val="002E71D3"/>
    <w:rsid w:val="002E733B"/>
    <w:rsid w:val="002E75CE"/>
    <w:rsid w:val="002E7AC6"/>
    <w:rsid w:val="002F033A"/>
    <w:rsid w:val="002F05D3"/>
    <w:rsid w:val="002F4C3A"/>
    <w:rsid w:val="002F50D4"/>
    <w:rsid w:val="002F6569"/>
    <w:rsid w:val="00300D8E"/>
    <w:rsid w:val="00300E6E"/>
    <w:rsid w:val="00301F90"/>
    <w:rsid w:val="0030237E"/>
    <w:rsid w:val="00302AEA"/>
    <w:rsid w:val="00305224"/>
    <w:rsid w:val="0030535D"/>
    <w:rsid w:val="003107C6"/>
    <w:rsid w:val="0031248F"/>
    <w:rsid w:val="0031267C"/>
    <w:rsid w:val="003142BF"/>
    <w:rsid w:val="0031668D"/>
    <w:rsid w:val="00320C27"/>
    <w:rsid w:val="003217BD"/>
    <w:rsid w:val="00322369"/>
    <w:rsid w:val="0032327E"/>
    <w:rsid w:val="00323432"/>
    <w:rsid w:val="00324925"/>
    <w:rsid w:val="00324F2B"/>
    <w:rsid w:val="0032527C"/>
    <w:rsid w:val="00326ADB"/>
    <w:rsid w:val="0032751D"/>
    <w:rsid w:val="00327C65"/>
    <w:rsid w:val="00331250"/>
    <w:rsid w:val="00332210"/>
    <w:rsid w:val="0033401F"/>
    <w:rsid w:val="003342C8"/>
    <w:rsid w:val="00337838"/>
    <w:rsid w:val="00341054"/>
    <w:rsid w:val="00341DC1"/>
    <w:rsid w:val="00343539"/>
    <w:rsid w:val="0034434A"/>
    <w:rsid w:val="00344D35"/>
    <w:rsid w:val="003466BE"/>
    <w:rsid w:val="00350E52"/>
    <w:rsid w:val="00352027"/>
    <w:rsid w:val="00352B94"/>
    <w:rsid w:val="00354D3F"/>
    <w:rsid w:val="003603F6"/>
    <w:rsid w:val="00360550"/>
    <w:rsid w:val="0036104A"/>
    <w:rsid w:val="0036347F"/>
    <w:rsid w:val="003636CA"/>
    <w:rsid w:val="003640B4"/>
    <w:rsid w:val="003727EA"/>
    <w:rsid w:val="00373A81"/>
    <w:rsid w:val="00373CBF"/>
    <w:rsid w:val="0037538A"/>
    <w:rsid w:val="00375C8C"/>
    <w:rsid w:val="00376222"/>
    <w:rsid w:val="0038087C"/>
    <w:rsid w:val="00380958"/>
    <w:rsid w:val="003809E1"/>
    <w:rsid w:val="00381066"/>
    <w:rsid w:val="00381B1A"/>
    <w:rsid w:val="003825B2"/>
    <w:rsid w:val="00382CE2"/>
    <w:rsid w:val="0038423D"/>
    <w:rsid w:val="00384657"/>
    <w:rsid w:val="003858AA"/>
    <w:rsid w:val="00385E41"/>
    <w:rsid w:val="00386652"/>
    <w:rsid w:val="00390BB2"/>
    <w:rsid w:val="00391525"/>
    <w:rsid w:val="003922B8"/>
    <w:rsid w:val="0039382C"/>
    <w:rsid w:val="00395851"/>
    <w:rsid w:val="00396CC8"/>
    <w:rsid w:val="00397DC7"/>
    <w:rsid w:val="003A25C9"/>
    <w:rsid w:val="003A2A37"/>
    <w:rsid w:val="003A783F"/>
    <w:rsid w:val="003B13A6"/>
    <w:rsid w:val="003B2C51"/>
    <w:rsid w:val="003B3BA0"/>
    <w:rsid w:val="003B42CD"/>
    <w:rsid w:val="003B5772"/>
    <w:rsid w:val="003B6C10"/>
    <w:rsid w:val="003C4953"/>
    <w:rsid w:val="003C4A97"/>
    <w:rsid w:val="003D0A7F"/>
    <w:rsid w:val="003D16DE"/>
    <w:rsid w:val="003D3194"/>
    <w:rsid w:val="003D345C"/>
    <w:rsid w:val="003D6CC7"/>
    <w:rsid w:val="003E023D"/>
    <w:rsid w:val="003E0377"/>
    <w:rsid w:val="003E2802"/>
    <w:rsid w:val="003E4D1E"/>
    <w:rsid w:val="003E54B4"/>
    <w:rsid w:val="003E60B3"/>
    <w:rsid w:val="003E6FE2"/>
    <w:rsid w:val="003E7AD6"/>
    <w:rsid w:val="003F104E"/>
    <w:rsid w:val="003F1268"/>
    <w:rsid w:val="003F28E5"/>
    <w:rsid w:val="003F3059"/>
    <w:rsid w:val="003F53A5"/>
    <w:rsid w:val="003F5A8E"/>
    <w:rsid w:val="003F6C69"/>
    <w:rsid w:val="004005DD"/>
    <w:rsid w:val="00400EBB"/>
    <w:rsid w:val="00402C4F"/>
    <w:rsid w:val="0040321A"/>
    <w:rsid w:val="00405166"/>
    <w:rsid w:val="00406403"/>
    <w:rsid w:val="00406427"/>
    <w:rsid w:val="00407052"/>
    <w:rsid w:val="00410070"/>
    <w:rsid w:val="00410084"/>
    <w:rsid w:val="00413EF3"/>
    <w:rsid w:val="00414CB3"/>
    <w:rsid w:val="00415BBC"/>
    <w:rsid w:val="00416D31"/>
    <w:rsid w:val="004202DB"/>
    <w:rsid w:val="00421027"/>
    <w:rsid w:val="00421498"/>
    <w:rsid w:val="00421585"/>
    <w:rsid w:val="00422258"/>
    <w:rsid w:val="00423231"/>
    <w:rsid w:val="0042327B"/>
    <w:rsid w:val="004243F5"/>
    <w:rsid w:val="0042453C"/>
    <w:rsid w:val="004246D0"/>
    <w:rsid w:val="00424D1C"/>
    <w:rsid w:val="00425C80"/>
    <w:rsid w:val="004274DC"/>
    <w:rsid w:val="00427876"/>
    <w:rsid w:val="00430A2A"/>
    <w:rsid w:val="00430CA6"/>
    <w:rsid w:val="00431900"/>
    <w:rsid w:val="0043193A"/>
    <w:rsid w:val="00431F6A"/>
    <w:rsid w:val="00432A58"/>
    <w:rsid w:val="00432BB2"/>
    <w:rsid w:val="00432D9F"/>
    <w:rsid w:val="0043322B"/>
    <w:rsid w:val="0043465D"/>
    <w:rsid w:val="0043506A"/>
    <w:rsid w:val="00435583"/>
    <w:rsid w:val="0043632A"/>
    <w:rsid w:val="0043656A"/>
    <w:rsid w:val="00440410"/>
    <w:rsid w:val="00441151"/>
    <w:rsid w:val="0044246C"/>
    <w:rsid w:val="004446BE"/>
    <w:rsid w:val="0044672C"/>
    <w:rsid w:val="00446916"/>
    <w:rsid w:val="00450166"/>
    <w:rsid w:val="00450627"/>
    <w:rsid w:val="004506EF"/>
    <w:rsid w:val="00451E3F"/>
    <w:rsid w:val="00451ED3"/>
    <w:rsid w:val="004527E6"/>
    <w:rsid w:val="004612FE"/>
    <w:rsid w:val="00463056"/>
    <w:rsid w:val="00465694"/>
    <w:rsid w:val="0046638C"/>
    <w:rsid w:val="0046753F"/>
    <w:rsid w:val="004708D2"/>
    <w:rsid w:val="00471856"/>
    <w:rsid w:val="00472F26"/>
    <w:rsid w:val="0047523B"/>
    <w:rsid w:val="00475914"/>
    <w:rsid w:val="00475F10"/>
    <w:rsid w:val="00476637"/>
    <w:rsid w:val="00482323"/>
    <w:rsid w:val="00482F0A"/>
    <w:rsid w:val="00483DEE"/>
    <w:rsid w:val="00485F3D"/>
    <w:rsid w:val="004867BE"/>
    <w:rsid w:val="00490670"/>
    <w:rsid w:val="004913B4"/>
    <w:rsid w:val="0049207A"/>
    <w:rsid w:val="004950A1"/>
    <w:rsid w:val="00496AAE"/>
    <w:rsid w:val="004A084C"/>
    <w:rsid w:val="004A0B46"/>
    <w:rsid w:val="004A0F73"/>
    <w:rsid w:val="004A1C19"/>
    <w:rsid w:val="004A1D91"/>
    <w:rsid w:val="004A232C"/>
    <w:rsid w:val="004A4AB2"/>
    <w:rsid w:val="004A4EEA"/>
    <w:rsid w:val="004A53E2"/>
    <w:rsid w:val="004A75EE"/>
    <w:rsid w:val="004B0C49"/>
    <w:rsid w:val="004B2EBF"/>
    <w:rsid w:val="004B5440"/>
    <w:rsid w:val="004B5DA0"/>
    <w:rsid w:val="004B7B31"/>
    <w:rsid w:val="004B7CAB"/>
    <w:rsid w:val="004C003C"/>
    <w:rsid w:val="004C0110"/>
    <w:rsid w:val="004C0603"/>
    <w:rsid w:val="004C09E5"/>
    <w:rsid w:val="004C0CFC"/>
    <w:rsid w:val="004C1066"/>
    <w:rsid w:val="004C1424"/>
    <w:rsid w:val="004C1819"/>
    <w:rsid w:val="004C3A4D"/>
    <w:rsid w:val="004C5140"/>
    <w:rsid w:val="004C64E9"/>
    <w:rsid w:val="004C714E"/>
    <w:rsid w:val="004C72EF"/>
    <w:rsid w:val="004D217E"/>
    <w:rsid w:val="004D2753"/>
    <w:rsid w:val="004D2EE6"/>
    <w:rsid w:val="004D394D"/>
    <w:rsid w:val="004D5734"/>
    <w:rsid w:val="004D5A5D"/>
    <w:rsid w:val="004D63FE"/>
    <w:rsid w:val="004E0A27"/>
    <w:rsid w:val="004E3F86"/>
    <w:rsid w:val="004E411A"/>
    <w:rsid w:val="004E43F6"/>
    <w:rsid w:val="004F2780"/>
    <w:rsid w:val="004F3553"/>
    <w:rsid w:val="004F514A"/>
    <w:rsid w:val="004F5611"/>
    <w:rsid w:val="004F5A7D"/>
    <w:rsid w:val="004F5B73"/>
    <w:rsid w:val="005003CD"/>
    <w:rsid w:val="00501065"/>
    <w:rsid w:val="005018E9"/>
    <w:rsid w:val="00501E46"/>
    <w:rsid w:val="0050349F"/>
    <w:rsid w:val="00505A1E"/>
    <w:rsid w:val="0050655C"/>
    <w:rsid w:val="00506DD6"/>
    <w:rsid w:val="00507411"/>
    <w:rsid w:val="005074F8"/>
    <w:rsid w:val="005077B5"/>
    <w:rsid w:val="00507AAF"/>
    <w:rsid w:val="00510E36"/>
    <w:rsid w:val="00512B00"/>
    <w:rsid w:val="005134E3"/>
    <w:rsid w:val="00513BB7"/>
    <w:rsid w:val="00514250"/>
    <w:rsid w:val="00514EDB"/>
    <w:rsid w:val="00515849"/>
    <w:rsid w:val="00515A66"/>
    <w:rsid w:val="0051635B"/>
    <w:rsid w:val="00517ACF"/>
    <w:rsid w:val="005202C9"/>
    <w:rsid w:val="0052113F"/>
    <w:rsid w:val="00521C02"/>
    <w:rsid w:val="00521CBD"/>
    <w:rsid w:val="005222AB"/>
    <w:rsid w:val="00522A9C"/>
    <w:rsid w:val="0052306B"/>
    <w:rsid w:val="00524E2C"/>
    <w:rsid w:val="00525E47"/>
    <w:rsid w:val="0052657F"/>
    <w:rsid w:val="005302FA"/>
    <w:rsid w:val="00535875"/>
    <w:rsid w:val="00536357"/>
    <w:rsid w:val="00536C47"/>
    <w:rsid w:val="00541FE1"/>
    <w:rsid w:val="005436A2"/>
    <w:rsid w:val="00545864"/>
    <w:rsid w:val="0054620E"/>
    <w:rsid w:val="005515FA"/>
    <w:rsid w:val="0055164E"/>
    <w:rsid w:val="005519B3"/>
    <w:rsid w:val="00551D05"/>
    <w:rsid w:val="0055285D"/>
    <w:rsid w:val="00555AE2"/>
    <w:rsid w:val="0055635B"/>
    <w:rsid w:val="005573EA"/>
    <w:rsid w:val="005618F6"/>
    <w:rsid w:val="00563609"/>
    <w:rsid w:val="00564181"/>
    <w:rsid w:val="0056467D"/>
    <w:rsid w:val="005657AE"/>
    <w:rsid w:val="00566E89"/>
    <w:rsid w:val="005671EF"/>
    <w:rsid w:val="00567973"/>
    <w:rsid w:val="0057087B"/>
    <w:rsid w:val="00571750"/>
    <w:rsid w:val="00571A3A"/>
    <w:rsid w:val="00574E0F"/>
    <w:rsid w:val="005755FD"/>
    <w:rsid w:val="00576134"/>
    <w:rsid w:val="00580AC0"/>
    <w:rsid w:val="005812CC"/>
    <w:rsid w:val="005814E5"/>
    <w:rsid w:val="00581A10"/>
    <w:rsid w:val="00582BF4"/>
    <w:rsid w:val="005843FA"/>
    <w:rsid w:val="00587F60"/>
    <w:rsid w:val="00590773"/>
    <w:rsid w:val="005907D0"/>
    <w:rsid w:val="005917BF"/>
    <w:rsid w:val="0059198E"/>
    <w:rsid w:val="00591A4E"/>
    <w:rsid w:val="00591BC9"/>
    <w:rsid w:val="00592D86"/>
    <w:rsid w:val="005930E6"/>
    <w:rsid w:val="00594389"/>
    <w:rsid w:val="0059601A"/>
    <w:rsid w:val="00597665"/>
    <w:rsid w:val="00597990"/>
    <w:rsid w:val="00597F7E"/>
    <w:rsid w:val="005A480E"/>
    <w:rsid w:val="005A4F6A"/>
    <w:rsid w:val="005A584E"/>
    <w:rsid w:val="005A58A5"/>
    <w:rsid w:val="005A6FB5"/>
    <w:rsid w:val="005B28DF"/>
    <w:rsid w:val="005B6E07"/>
    <w:rsid w:val="005C1702"/>
    <w:rsid w:val="005C2431"/>
    <w:rsid w:val="005C2D40"/>
    <w:rsid w:val="005C375C"/>
    <w:rsid w:val="005C6835"/>
    <w:rsid w:val="005C6DB7"/>
    <w:rsid w:val="005D1260"/>
    <w:rsid w:val="005D5BF6"/>
    <w:rsid w:val="005D5E9F"/>
    <w:rsid w:val="005D6560"/>
    <w:rsid w:val="005D7350"/>
    <w:rsid w:val="005D7DDC"/>
    <w:rsid w:val="005E0356"/>
    <w:rsid w:val="005E1B02"/>
    <w:rsid w:val="005E1FA3"/>
    <w:rsid w:val="005E5E53"/>
    <w:rsid w:val="005F1064"/>
    <w:rsid w:val="005F176A"/>
    <w:rsid w:val="005F2941"/>
    <w:rsid w:val="005F2BD1"/>
    <w:rsid w:val="005F63D3"/>
    <w:rsid w:val="005F6A20"/>
    <w:rsid w:val="00600B65"/>
    <w:rsid w:val="006040E4"/>
    <w:rsid w:val="00604CC1"/>
    <w:rsid w:val="006051D9"/>
    <w:rsid w:val="00605B43"/>
    <w:rsid w:val="006066B6"/>
    <w:rsid w:val="00606FC2"/>
    <w:rsid w:val="006102C3"/>
    <w:rsid w:val="006105AD"/>
    <w:rsid w:val="00612073"/>
    <w:rsid w:val="006124F1"/>
    <w:rsid w:val="00613AA7"/>
    <w:rsid w:val="006143CD"/>
    <w:rsid w:val="00616938"/>
    <w:rsid w:val="0062048D"/>
    <w:rsid w:val="00620FE2"/>
    <w:rsid w:val="006215E4"/>
    <w:rsid w:val="00621AED"/>
    <w:rsid w:val="00621BBA"/>
    <w:rsid w:val="006224E0"/>
    <w:rsid w:val="00622FC1"/>
    <w:rsid w:val="006233A0"/>
    <w:rsid w:val="00623A5D"/>
    <w:rsid w:val="006247EC"/>
    <w:rsid w:val="00624B64"/>
    <w:rsid w:val="006265FB"/>
    <w:rsid w:val="00627866"/>
    <w:rsid w:val="00627B5D"/>
    <w:rsid w:val="0063048B"/>
    <w:rsid w:val="00630FA8"/>
    <w:rsid w:val="006311C9"/>
    <w:rsid w:val="00632828"/>
    <w:rsid w:val="006331FC"/>
    <w:rsid w:val="006335E3"/>
    <w:rsid w:val="00633714"/>
    <w:rsid w:val="0063414F"/>
    <w:rsid w:val="00635092"/>
    <w:rsid w:val="00636BD5"/>
    <w:rsid w:val="00636F3C"/>
    <w:rsid w:val="00640219"/>
    <w:rsid w:val="00640BAF"/>
    <w:rsid w:val="006413E8"/>
    <w:rsid w:val="006433FB"/>
    <w:rsid w:val="00643880"/>
    <w:rsid w:val="00644D70"/>
    <w:rsid w:val="00646A70"/>
    <w:rsid w:val="00646AE0"/>
    <w:rsid w:val="006472D6"/>
    <w:rsid w:val="00650DBA"/>
    <w:rsid w:val="006533F9"/>
    <w:rsid w:val="00653BD8"/>
    <w:rsid w:val="00654C9B"/>
    <w:rsid w:val="00654D77"/>
    <w:rsid w:val="00656AE8"/>
    <w:rsid w:val="00661F6A"/>
    <w:rsid w:val="006621ED"/>
    <w:rsid w:val="00662A4F"/>
    <w:rsid w:val="0066392E"/>
    <w:rsid w:val="00663C60"/>
    <w:rsid w:val="00665EFD"/>
    <w:rsid w:val="006675AE"/>
    <w:rsid w:val="00670598"/>
    <w:rsid w:val="0067089D"/>
    <w:rsid w:val="00671768"/>
    <w:rsid w:val="00673A32"/>
    <w:rsid w:val="00674EDB"/>
    <w:rsid w:val="00675525"/>
    <w:rsid w:val="00675AFC"/>
    <w:rsid w:val="00675B8D"/>
    <w:rsid w:val="006777DC"/>
    <w:rsid w:val="00677C88"/>
    <w:rsid w:val="00680820"/>
    <w:rsid w:val="00682009"/>
    <w:rsid w:val="00682BAE"/>
    <w:rsid w:val="00682E65"/>
    <w:rsid w:val="0068584D"/>
    <w:rsid w:val="00691391"/>
    <w:rsid w:val="00691E98"/>
    <w:rsid w:val="00692A91"/>
    <w:rsid w:val="00693026"/>
    <w:rsid w:val="00693265"/>
    <w:rsid w:val="00693CE4"/>
    <w:rsid w:val="00693FB6"/>
    <w:rsid w:val="00694396"/>
    <w:rsid w:val="006958FC"/>
    <w:rsid w:val="00695E5F"/>
    <w:rsid w:val="006A04BA"/>
    <w:rsid w:val="006A3011"/>
    <w:rsid w:val="006A3251"/>
    <w:rsid w:val="006A3B52"/>
    <w:rsid w:val="006A5509"/>
    <w:rsid w:val="006B07C3"/>
    <w:rsid w:val="006B32CA"/>
    <w:rsid w:val="006B3A7B"/>
    <w:rsid w:val="006B3DBD"/>
    <w:rsid w:val="006B4C0E"/>
    <w:rsid w:val="006B7C7F"/>
    <w:rsid w:val="006C077D"/>
    <w:rsid w:val="006C0D24"/>
    <w:rsid w:val="006C1735"/>
    <w:rsid w:val="006C1D5A"/>
    <w:rsid w:val="006C1DA1"/>
    <w:rsid w:val="006C43E5"/>
    <w:rsid w:val="006C5CF3"/>
    <w:rsid w:val="006C7653"/>
    <w:rsid w:val="006C7A8D"/>
    <w:rsid w:val="006D04D5"/>
    <w:rsid w:val="006D2571"/>
    <w:rsid w:val="006D2964"/>
    <w:rsid w:val="006D3B00"/>
    <w:rsid w:val="006D5BFC"/>
    <w:rsid w:val="006D5CA7"/>
    <w:rsid w:val="006D6A18"/>
    <w:rsid w:val="006D6B7A"/>
    <w:rsid w:val="006D7B36"/>
    <w:rsid w:val="006E2760"/>
    <w:rsid w:val="006E2A62"/>
    <w:rsid w:val="006E2A74"/>
    <w:rsid w:val="006E2B27"/>
    <w:rsid w:val="006E4492"/>
    <w:rsid w:val="006E4876"/>
    <w:rsid w:val="006E52DD"/>
    <w:rsid w:val="006E6E8A"/>
    <w:rsid w:val="006E7672"/>
    <w:rsid w:val="006F0E73"/>
    <w:rsid w:val="006F16E4"/>
    <w:rsid w:val="006F44A3"/>
    <w:rsid w:val="006F4B19"/>
    <w:rsid w:val="006F6BF2"/>
    <w:rsid w:val="007007A8"/>
    <w:rsid w:val="00700FD6"/>
    <w:rsid w:val="0070211B"/>
    <w:rsid w:val="007023DA"/>
    <w:rsid w:val="007030BC"/>
    <w:rsid w:val="007032F4"/>
    <w:rsid w:val="007042CD"/>
    <w:rsid w:val="00704E8E"/>
    <w:rsid w:val="00705403"/>
    <w:rsid w:val="007106D3"/>
    <w:rsid w:val="00710733"/>
    <w:rsid w:val="00710EF6"/>
    <w:rsid w:val="00711F28"/>
    <w:rsid w:val="00712926"/>
    <w:rsid w:val="00712C94"/>
    <w:rsid w:val="00713146"/>
    <w:rsid w:val="0071324D"/>
    <w:rsid w:val="00713AA6"/>
    <w:rsid w:val="00713D59"/>
    <w:rsid w:val="007141A8"/>
    <w:rsid w:val="007142B3"/>
    <w:rsid w:val="007145D2"/>
    <w:rsid w:val="007159FA"/>
    <w:rsid w:val="00715D1B"/>
    <w:rsid w:val="007218E9"/>
    <w:rsid w:val="0072246E"/>
    <w:rsid w:val="0072308C"/>
    <w:rsid w:val="00723216"/>
    <w:rsid w:val="00723EB0"/>
    <w:rsid w:val="007250D2"/>
    <w:rsid w:val="00725203"/>
    <w:rsid w:val="00725DC8"/>
    <w:rsid w:val="007271C3"/>
    <w:rsid w:val="007274C0"/>
    <w:rsid w:val="00730E0E"/>
    <w:rsid w:val="00732351"/>
    <w:rsid w:val="0073272E"/>
    <w:rsid w:val="00732F91"/>
    <w:rsid w:val="00733307"/>
    <w:rsid w:val="007337EE"/>
    <w:rsid w:val="0073628A"/>
    <w:rsid w:val="00736D66"/>
    <w:rsid w:val="00737829"/>
    <w:rsid w:val="00737A27"/>
    <w:rsid w:val="007400E3"/>
    <w:rsid w:val="00740CC0"/>
    <w:rsid w:val="00742888"/>
    <w:rsid w:val="00742939"/>
    <w:rsid w:val="00742CF5"/>
    <w:rsid w:val="00742F94"/>
    <w:rsid w:val="00743AD6"/>
    <w:rsid w:val="00744463"/>
    <w:rsid w:val="0075111B"/>
    <w:rsid w:val="00753884"/>
    <w:rsid w:val="007543A1"/>
    <w:rsid w:val="00754856"/>
    <w:rsid w:val="00763074"/>
    <w:rsid w:val="0076478D"/>
    <w:rsid w:val="00764FED"/>
    <w:rsid w:val="007651C9"/>
    <w:rsid w:val="00766135"/>
    <w:rsid w:val="0076746F"/>
    <w:rsid w:val="00771CEA"/>
    <w:rsid w:val="007732E0"/>
    <w:rsid w:val="007737B1"/>
    <w:rsid w:val="0077451F"/>
    <w:rsid w:val="00775D50"/>
    <w:rsid w:val="007807D1"/>
    <w:rsid w:val="00780836"/>
    <w:rsid w:val="00780C99"/>
    <w:rsid w:val="00782210"/>
    <w:rsid w:val="007842B6"/>
    <w:rsid w:val="00784422"/>
    <w:rsid w:val="007849D4"/>
    <w:rsid w:val="00786447"/>
    <w:rsid w:val="00786843"/>
    <w:rsid w:val="00786CE3"/>
    <w:rsid w:val="00787C36"/>
    <w:rsid w:val="00793969"/>
    <w:rsid w:val="00793EC4"/>
    <w:rsid w:val="0079472B"/>
    <w:rsid w:val="00795688"/>
    <w:rsid w:val="00795CB7"/>
    <w:rsid w:val="00796C90"/>
    <w:rsid w:val="00796FA3"/>
    <w:rsid w:val="007A1944"/>
    <w:rsid w:val="007A1D2A"/>
    <w:rsid w:val="007A2093"/>
    <w:rsid w:val="007A2A63"/>
    <w:rsid w:val="007A38D6"/>
    <w:rsid w:val="007A3D22"/>
    <w:rsid w:val="007A452E"/>
    <w:rsid w:val="007A456C"/>
    <w:rsid w:val="007A6322"/>
    <w:rsid w:val="007A75A7"/>
    <w:rsid w:val="007A7E98"/>
    <w:rsid w:val="007B580B"/>
    <w:rsid w:val="007B697C"/>
    <w:rsid w:val="007B6C0E"/>
    <w:rsid w:val="007B751C"/>
    <w:rsid w:val="007B7F27"/>
    <w:rsid w:val="007C10FA"/>
    <w:rsid w:val="007C2B99"/>
    <w:rsid w:val="007C48BA"/>
    <w:rsid w:val="007C52F0"/>
    <w:rsid w:val="007C5369"/>
    <w:rsid w:val="007C53D0"/>
    <w:rsid w:val="007C6874"/>
    <w:rsid w:val="007C7572"/>
    <w:rsid w:val="007D0EB2"/>
    <w:rsid w:val="007D1234"/>
    <w:rsid w:val="007D1259"/>
    <w:rsid w:val="007D18AD"/>
    <w:rsid w:val="007D2164"/>
    <w:rsid w:val="007D30DE"/>
    <w:rsid w:val="007D3EE7"/>
    <w:rsid w:val="007D4B38"/>
    <w:rsid w:val="007D4E70"/>
    <w:rsid w:val="007D54AC"/>
    <w:rsid w:val="007D69A4"/>
    <w:rsid w:val="007D7ABB"/>
    <w:rsid w:val="007E0145"/>
    <w:rsid w:val="007E08B2"/>
    <w:rsid w:val="007E1E1B"/>
    <w:rsid w:val="007E21F5"/>
    <w:rsid w:val="007E296C"/>
    <w:rsid w:val="007E305D"/>
    <w:rsid w:val="007E38B1"/>
    <w:rsid w:val="007E49BE"/>
    <w:rsid w:val="007E4D2C"/>
    <w:rsid w:val="007E517C"/>
    <w:rsid w:val="007E58B5"/>
    <w:rsid w:val="007E5FD4"/>
    <w:rsid w:val="007E61A2"/>
    <w:rsid w:val="007E7377"/>
    <w:rsid w:val="007E79C3"/>
    <w:rsid w:val="007F0F5A"/>
    <w:rsid w:val="007F374A"/>
    <w:rsid w:val="007F4941"/>
    <w:rsid w:val="007F4FE7"/>
    <w:rsid w:val="007F5B7E"/>
    <w:rsid w:val="008015FD"/>
    <w:rsid w:val="00804785"/>
    <w:rsid w:val="008056AE"/>
    <w:rsid w:val="0080573A"/>
    <w:rsid w:val="00807358"/>
    <w:rsid w:val="00811F87"/>
    <w:rsid w:val="00812780"/>
    <w:rsid w:val="00812B4C"/>
    <w:rsid w:val="0081376B"/>
    <w:rsid w:val="00814550"/>
    <w:rsid w:val="00815DE8"/>
    <w:rsid w:val="00816842"/>
    <w:rsid w:val="00816DBE"/>
    <w:rsid w:val="00816FE5"/>
    <w:rsid w:val="00817B48"/>
    <w:rsid w:val="00817CF6"/>
    <w:rsid w:val="008212BA"/>
    <w:rsid w:val="00830B6F"/>
    <w:rsid w:val="0083407C"/>
    <w:rsid w:val="008343EA"/>
    <w:rsid w:val="00834DB3"/>
    <w:rsid w:val="00836BA7"/>
    <w:rsid w:val="008443C0"/>
    <w:rsid w:val="00844766"/>
    <w:rsid w:val="0084497C"/>
    <w:rsid w:val="008464C2"/>
    <w:rsid w:val="008473A5"/>
    <w:rsid w:val="008510D8"/>
    <w:rsid w:val="008533CF"/>
    <w:rsid w:val="00854688"/>
    <w:rsid w:val="00855D6C"/>
    <w:rsid w:val="00856E8A"/>
    <w:rsid w:val="008572DA"/>
    <w:rsid w:val="00861806"/>
    <w:rsid w:val="00861819"/>
    <w:rsid w:val="00862FE4"/>
    <w:rsid w:val="008634BB"/>
    <w:rsid w:val="008667F1"/>
    <w:rsid w:val="00867E87"/>
    <w:rsid w:val="0087259A"/>
    <w:rsid w:val="00875562"/>
    <w:rsid w:val="008765FF"/>
    <w:rsid w:val="00877D38"/>
    <w:rsid w:val="00880B62"/>
    <w:rsid w:val="0088395B"/>
    <w:rsid w:val="00883CE2"/>
    <w:rsid w:val="00884E0D"/>
    <w:rsid w:val="00891021"/>
    <w:rsid w:val="00891384"/>
    <w:rsid w:val="00891834"/>
    <w:rsid w:val="00893895"/>
    <w:rsid w:val="008952DE"/>
    <w:rsid w:val="008A12CA"/>
    <w:rsid w:val="008A23EB"/>
    <w:rsid w:val="008A24E1"/>
    <w:rsid w:val="008A25A6"/>
    <w:rsid w:val="008A326A"/>
    <w:rsid w:val="008A3967"/>
    <w:rsid w:val="008A66EF"/>
    <w:rsid w:val="008A720F"/>
    <w:rsid w:val="008A7912"/>
    <w:rsid w:val="008B0498"/>
    <w:rsid w:val="008B05A5"/>
    <w:rsid w:val="008B0FC9"/>
    <w:rsid w:val="008B1459"/>
    <w:rsid w:val="008B194D"/>
    <w:rsid w:val="008B424E"/>
    <w:rsid w:val="008B516C"/>
    <w:rsid w:val="008B5743"/>
    <w:rsid w:val="008B5D8E"/>
    <w:rsid w:val="008B61E4"/>
    <w:rsid w:val="008B7E78"/>
    <w:rsid w:val="008C3D34"/>
    <w:rsid w:val="008C4180"/>
    <w:rsid w:val="008C43E6"/>
    <w:rsid w:val="008C466B"/>
    <w:rsid w:val="008C5B65"/>
    <w:rsid w:val="008C6479"/>
    <w:rsid w:val="008C6FB0"/>
    <w:rsid w:val="008C721A"/>
    <w:rsid w:val="008D1912"/>
    <w:rsid w:val="008D4041"/>
    <w:rsid w:val="008D5917"/>
    <w:rsid w:val="008D5BCE"/>
    <w:rsid w:val="008D6E82"/>
    <w:rsid w:val="008D7223"/>
    <w:rsid w:val="008D7CBA"/>
    <w:rsid w:val="008E0143"/>
    <w:rsid w:val="008E0D0E"/>
    <w:rsid w:val="008E3F6E"/>
    <w:rsid w:val="008E6929"/>
    <w:rsid w:val="008E719C"/>
    <w:rsid w:val="008E7207"/>
    <w:rsid w:val="008F0A5A"/>
    <w:rsid w:val="008F0DC7"/>
    <w:rsid w:val="008F2059"/>
    <w:rsid w:val="008F3DA9"/>
    <w:rsid w:val="00900772"/>
    <w:rsid w:val="00901F79"/>
    <w:rsid w:val="0090218E"/>
    <w:rsid w:val="0090337D"/>
    <w:rsid w:val="00903678"/>
    <w:rsid w:val="009041AE"/>
    <w:rsid w:val="0090464F"/>
    <w:rsid w:val="00905126"/>
    <w:rsid w:val="00905DAD"/>
    <w:rsid w:val="00907226"/>
    <w:rsid w:val="00907ACA"/>
    <w:rsid w:val="00907EF1"/>
    <w:rsid w:val="00912F53"/>
    <w:rsid w:val="009137AA"/>
    <w:rsid w:val="0091550A"/>
    <w:rsid w:val="00915F74"/>
    <w:rsid w:val="0092145E"/>
    <w:rsid w:val="009214DA"/>
    <w:rsid w:val="00922348"/>
    <w:rsid w:val="0092387D"/>
    <w:rsid w:val="009244B2"/>
    <w:rsid w:val="009247C2"/>
    <w:rsid w:val="0092541E"/>
    <w:rsid w:val="00925E02"/>
    <w:rsid w:val="00927664"/>
    <w:rsid w:val="00930C8F"/>
    <w:rsid w:val="00931384"/>
    <w:rsid w:val="009316DC"/>
    <w:rsid w:val="00931C5B"/>
    <w:rsid w:val="009330FC"/>
    <w:rsid w:val="009338F7"/>
    <w:rsid w:val="00935061"/>
    <w:rsid w:val="009366FA"/>
    <w:rsid w:val="00936FB6"/>
    <w:rsid w:val="00940CFB"/>
    <w:rsid w:val="00941126"/>
    <w:rsid w:val="00941F4B"/>
    <w:rsid w:val="00944642"/>
    <w:rsid w:val="00944D6F"/>
    <w:rsid w:val="00951316"/>
    <w:rsid w:val="00954503"/>
    <w:rsid w:val="00954604"/>
    <w:rsid w:val="00954E78"/>
    <w:rsid w:val="009614AB"/>
    <w:rsid w:val="00962801"/>
    <w:rsid w:val="00963087"/>
    <w:rsid w:val="0096335E"/>
    <w:rsid w:val="00967F32"/>
    <w:rsid w:val="009725DF"/>
    <w:rsid w:val="00974A27"/>
    <w:rsid w:val="00974F85"/>
    <w:rsid w:val="00980D3A"/>
    <w:rsid w:val="00982534"/>
    <w:rsid w:val="00982BEF"/>
    <w:rsid w:val="00983736"/>
    <w:rsid w:val="00985239"/>
    <w:rsid w:val="00986433"/>
    <w:rsid w:val="00986A8F"/>
    <w:rsid w:val="00990A6F"/>
    <w:rsid w:val="00990E30"/>
    <w:rsid w:val="0099157F"/>
    <w:rsid w:val="009923F4"/>
    <w:rsid w:val="00996BBE"/>
    <w:rsid w:val="00996CA0"/>
    <w:rsid w:val="00997096"/>
    <w:rsid w:val="00997B90"/>
    <w:rsid w:val="00997E88"/>
    <w:rsid w:val="009A1690"/>
    <w:rsid w:val="009A21C4"/>
    <w:rsid w:val="009A2A65"/>
    <w:rsid w:val="009A35C3"/>
    <w:rsid w:val="009A3912"/>
    <w:rsid w:val="009A4BBF"/>
    <w:rsid w:val="009A63AA"/>
    <w:rsid w:val="009B1396"/>
    <w:rsid w:val="009B2675"/>
    <w:rsid w:val="009B4E8D"/>
    <w:rsid w:val="009B54E4"/>
    <w:rsid w:val="009B5F4B"/>
    <w:rsid w:val="009B65DB"/>
    <w:rsid w:val="009B7404"/>
    <w:rsid w:val="009C0422"/>
    <w:rsid w:val="009C1242"/>
    <w:rsid w:val="009C1B60"/>
    <w:rsid w:val="009C300F"/>
    <w:rsid w:val="009C4FE4"/>
    <w:rsid w:val="009C5D94"/>
    <w:rsid w:val="009C67D5"/>
    <w:rsid w:val="009C6CDB"/>
    <w:rsid w:val="009C7977"/>
    <w:rsid w:val="009D0566"/>
    <w:rsid w:val="009D179E"/>
    <w:rsid w:val="009D2C15"/>
    <w:rsid w:val="009D338A"/>
    <w:rsid w:val="009D3F4C"/>
    <w:rsid w:val="009D4BB5"/>
    <w:rsid w:val="009D5EF3"/>
    <w:rsid w:val="009D6735"/>
    <w:rsid w:val="009E009E"/>
    <w:rsid w:val="009E074C"/>
    <w:rsid w:val="009E284F"/>
    <w:rsid w:val="009E4E43"/>
    <w:rsid w:val="009E5CA5"/>
    <w:rsid w:val="009E737B"/>
    <w:rsid w:val="009F000A"/>
    <w:rsid w:val="009F009A"/>
    <w:rsid w:val="009F026C"/>
    <w:rsid w:val="009F5025"/>
    <w:rsid w:val="009F63FD"/>
    <w:rsid w:val="00A0244C"/>
    <w:rsid w:val="00A03CFB"/>
    <w:rsid w:val="00A0479D"/>
    <w:rsid w:val="00A07469"/>
    <w:rsid w:val="00A07B0C"/>
    <w:rsid w:val="00A07BDB"/>
    <w:rsid w:val="00A1000A"/>
    <w:rsid w:val="00A14D4E"/>
    <w:rsid w:val="00A15DFF"/>
    <w:rsid w:val="00A20771"/>
    <w:rsid w:val="00A21458"/>
    <w:rsid w:val="00A21786"/>
    <w:rsid w:val="00A21EEB"/>
    <w:rsid w:val="00A24B0B"/>
    <w:rsid w:val="00A25E70"/>
    <w:rsid w:val="00A269A4"/>
    <w:rsid w:val="00A27FB4"/>
    <w:rsid w:val="00A30265"/>
    <w:rsid w:val="00A3425E"/>
    <w:rsid w:val="00A342F1"/>
    <w:rsid w:val="00A3480D"/>
    <w:rsid w:val="00A34B34"/>
    <w:rsid w:val="00A34F61"/>
    <w:rsid w:val="00A351B7"/>
    <w:rsid w:val="00A35793"/>
    <w:rsid w:val="00A35938"/>
    <w:rsid w:val="00A35A3B"/>
    <w:rsid w:val="00A35C48"/>
    <w:rsid w:val="00A3725C"/>
    <w:rsid w:val="00A374D7"/>
    <w:rsid w:val="00A37613"/>
    <w:rsid w:val="00A37AA2"/>
    <w:rsid w:val="00A37CB0"/>
    <w:rsid w:val="00A40BAF"/>
    <w:rsid w:val="00A41214"/>
    <w:rsid w:val="00A41A2F"/>
    <w:rsid w:val="00A44528"/>
    <w:rsid w:val="00A45569"/>
    <w:rsid w:val="00A468E3"/>
    <w:rsid w:val="00A4775A"/>
    <w:rsid w:val="00A47B40"/>
    <w:rsid w:val="00A51975"/>
    <w:rsid w:val="00A5209B"/>
    <w:rsid w:val="00A52878"/>
    <w:rsid w:val="00A533BD"/>
    <w:rsid w:val="00A53835"/>
    <w:rsid w:val="00A538BC"/>
    <w:rsid w:val="00A539E2"/>
    <w:rsid w:val="00A54B11"/>
    <w:rsid w:val="00A560B0"/>
    <w:rsid w:val="00A5643C"/>
    <w:rsid w:val="00A573C9"/>
    <w:rsid w:val="00A57DCA"/>
    <w:rsid w:val="00A60040"/>
    <w:rsid w:val="00A601F0"/>
    <w:rsid w:val="00A607AA"/>
    <w:rsid w:val="00A60A6A"/>
    <w:rsid w:val="00A61AB0"/>
    <w:rsid w:val="00A63E01"/>
    <w:rsid w:val="00A655AD"/>
    <w:rsid w:val="00A655D8"/>
    <w:rsid w:val="00A66502"/>
    <w:rsid w:val="00A675C5"/>
    <w:rsid w:val="00A677A5"/>
    <w:rsid w:val="00A679D4"/>
    <w:rsid w:val="00A67E50"/>
    <w:rsid w:val="00A7344C"/>
    <w:rsid w:val="00A74D64"/>
    <w:rsid w:val="00A75F4C"/>
    <w:rsid w:val="00A81FDE"/>
    <w:rsid w:val="00A82834"/>
    <w:rsid w:val="00A82A58"/>
    <w:rsid w:val="00A8435B"/>
    <w:rsid w:val="00A8485C"/>
    <w:rsid w:val="00A86C0A"/>
    <w:rsid w:val="00A87551"/>
    <w:rsid w:val="00A87F5B"/>
    <w:rsid w:val="00A94B07"/>
    <w:rsid w:val="00A95F75"/>
    <w:rsid w:val="00A96548"/>
    <w:rsid w:val="00A97E51"/>
    <w:rsid w:val="00AA266D"/>
    <w:rsid w:val="00AA409E"/>
    <w:rsid w:val="00AA61D1"/>
    <w:rsid w:val="00AA6537"/>
    <w:rsid w:val="00AA7166"/>
    <w:rsid w:val="00AB06AF"/>
    <w:rsid w:val="00AB0935"/>
    <w:rsid w:val="00AB139A"/>
    <w:rsid w:val="00AB1909"/>
    <w:rsid w:val="00AB1D26"/>
    <w:rsid w:val="00AB4B41"/>
    <w:rsid w:val="00AB5941"/>
    <w:rsid w:val="00AB7980"/>
    <w:rsid w:val="00AC0108"/>
    <w:rsid w:val="00AC17CE"/>
    <w:rsid w:val="00AC4B2D"/>
    <w:rsid w:val="00AC4DD2"/>
    <w:rsid w:val="00AC567D"/>
    <w:rsid w:val="00AC56C8"/>
    <w:rsid w:val="00AC6ADB"/>
    <w:rsid w:val="00AC724B"/>
    <w:rsid w:val="00AD10DE"/>
    <w:rsid w:val="00AD264A"/>
    <w:rsid w:val="00AD2A55"/>
    <w:rsid w:val="00AD4CA0"/>
    <w:rsid w:val="00AE0872"/>
    <w:rsid w:val="00AE0D30"/>
    <w:rsid w:val="00AE1DC8"/>
    <w:rsid w:val="00AF0DDC"/>
    <w:rsid w:val="00AF10CF"/>
    <w:rsid w:val="00AF2B5D"/>
    <w:rsid w:val="00AF47DC"/>
    <w:rsid w:val="00AF488B"/>
    <w:rsid w:val="00AF6309"/>
    <w:rsid w:val="00B008A3"/>
    <w:rsid w:val="00B016FD"/>
    <w:rsid w:val="00B04014"/>
    <w:rsid w:val="00B05355"/>
    <w:rsid w:val="00B05655"/>
    <w:rsid w:val="00B06204"/>
    <w:rsid w:val="00B0675C"/>
    <w:rsid w:val="00B068C7"/>
    <w:rsid w:val="00B075E7"/>
    <w:rsid w:val="00B11423"/>
    <w:rsid w:val="00B11A7D"/>
    <w:rsid w:val="00B11DE6"/>
    <w:rsid w:val="00B14AB3"/>
    <w:rsid w:val="00B14BD6"/>
    <w:rsid w:val="00B15C8A"/>
    <w:rsid w:val="00B17695"/>
    <w:rsid w:val="00B21D83"/>
    <w:rsid w:val="00B22188"/>
    <w:rsid w:val="00B224D3"/>
    <w:rsid w:val="00B26122"/>
    <w:rsid w:val="00B30A64"/>
    <w:rsid w:val="00B30C52"/>
    <w:rsid w:val="00B30E9C"/>
    <w:rsid w:val="00B31B17"/>
    <w:rsid w:val="00B31E6D"/>
    <w:rsid w:val="00B32B82"/>
    <w:rsid w:val="00B33CAC"/>
    <w:rsid w:val="00B3441B"/>
    <w:rsid w:val="00B346F0"/>
    <w:rsid w:val="00B35D63"/>
    <w:rsid w:val="00B3779F"/>
    <w:rsid w:val="00B37844"/>
    <w:rsid w:val="00B40AB7"/>
    <w:rsid w:val="00B40EFE"/>
    <w:rsid w:val="00B4188C"/>
    <w:rsid w:val="00B4192C"/>
    <w:rsid w:val="00B44ED1"/>
    <w:rsid w:val="00B4569C"/>
    <w:rsid w:val="00B45E81"/>
    <w:rsid w:val="00B46E42"/>
    <w:rsid w:val="00B5110C"/>
    <w:rsid w:val="00B511BE"/>
    <w:rsid w:val="00B56519"/>
    <w:rsid w:val="00B573A5"/>
    <w:rsid w:val="00B612F4"/>
    <w:rsid w:val="00B61DAC"/>
    <w:rsid w:val="00B63C3B"/>
    <w:rsid w:val="00B65B72"/>
    <w:rsid w:val="00B6671B"/>
    <w:rsid w:val="00B66A27"/>
    <w:rsid w:val="00B67311"/>
    <w:rsid w:val="00B6755D"/>
    <w:rsid w:val="00B70EBC"/>
    <w:rsid w:val="00B71D4E"/>
    <w:rsid w:val="00B73C1D"/>
    <w:rsid w:val="00B74ED3"/>
    <w:rsid w:val="00B7726D"/>
    <w:rsid w:val="00B773B0"/>
    <w:rsid w:val="00B81F25"/>
    <w:rsid w:val="00B82C7B"/>
    <w:rsid w:val="00B82F83"/>
    <w:rsid w:val="00B83CAD"/>
    <w:rsid w:val="00B83F6F"/>
    <w:rsid w:val="00B84905"/>
    <w:rsid w:val="00B84B5B"/>
    <w:rsid w:val="00B9251C"/>
    <w:rsid w:val="00B942A3"/>
    <w:rsid w:val="00B94E2D"/>
    <w:rsid w:val="00B951FA"/>
    <w:rsid w:val="00BA133F"/>
    <w:rsid w:val="00BA1B95"/>
    <w:rsid w:val="00BA2502"/>
    <w:rsid w:val="00BA2ACF"/>
    <w:rsid w:val="00BA487C"/>
    <w:rsid w:val="00BA4A7D"/>
    <w:rsid w:val="00BA53EF"/>
    <w:rsid w:val="00BA5B3E"/>
    <w:rsid w:val="00BA7946"/>
    <w:rsid w:val="00BB01A3"/>
    <w:rsid w:val="00BB2788"/>
    <w:rsid w:val="00BB3774"/>
    <w:rsid w:val="00BB37F2"/>
    <w:rsid w:val="00BB4A19"/>
    <w:rsid w:val="00BB5308"/>
    <w:rsid w:val="00BB5910"/>
    <w:rsid w:val="00BB5B0B"/>
    <w:rsid w:val="00BC0E01"/>
    <w:rsid w:val="00BC1BAC"/>
    <w:rsid w:val="00BC2D7B"/>
    <w:rsid w:val="00BC4E87"/>
    <w:rsid w:val="00BC6717"/>
    <w:rsid w:val="00BC7BF2"/>
    <w:rsid w:val="00BD3A3E"/>
    <w:rsid w:val="00BD48B3"/>
    <w:rsid w:val="00BD51E3"/>
    <w:rsid w:val="00BD5BDC"/>
    <w:rsid w:val="00BD6254"/>
    <w:rsid w:val="00BD657B"/>
    <w:rsid w:val="00BD6AEA"/>
    <w:rsid w:val="00BD6FE5"/>
    <w:rsid w:val="00BD7852"/>
    <w:rsid w:val="00BE18E5"/>
    <w:rsid w:val="00BE30DE"/>
    <w:rsid w:val="00BE4DDF"/>
    <w:rsid w:val="00BE5EB0"/>
    <w:rsid w:val="00BE6754"/>
    <w:rsid w:val="00BE73FC"/>
    <w:rsid w:val="00BE79CB"/>
    <w:rsid w:val="00BE7A43"/>
    <w:rsid w:val="00BE7CCD"/>
    <w:rsid w:val="00BF2463"/>
    <w:rsid w:val="00BF25DE"/>
    <w:rsid w:val="00BF334D"/>
    <w:rsid w:val="00BF3921"/>
    <w:rsid w:val="00BF4813"/>
    <w:rsid w:val="00BF4ECE"/>
    <w:rsid w:val="00BF56B3"/>
    <w:rsid w:val="00BF7BBF"/>
    <w:rsid w:val="00BF7E4E"/>
    <w:rsid w:val="00C00E52"/>
    <w:rsid w:val="00C01332"/>
    <w:rsid w:val="00C0161D"/>
    <w:rsid w:val="00C01FE8"/>
    <w:rsid w:val="00C03C70"/>
    <w:rsid w:val="00C05832"/>
    <w:rsid w:val="00C113A6"/>
    <w:rsid w:val="00C11DC7"/>
    <w:rsid w:val="00C14383"/>
    <w:rsid w:val="00C1629A"/>
    <w:rsid w:val="00C179E5"/>
    <w:rsid w:val="00C2266E"/>
    <w:rsid w:val="00C2492A"/>
    <w:rsid w:val="00C249D2"/>
    <w:rsid w:val="00C249F8"/>
    <w:rsid w:val="00C305AF"/>
    <w:rsid w:val="00C30B65"/>
    <w:rsid w:val="00C31117"/>
    <w:rsid w:val="00C32D54"/>
    <w:rsid w:val="00C33198"/>
    <w:rsid w:val="00C351B9"/>
    <w:rsid w:val="00C35896"/>
    <w:rsid w:val="00C3650E"/>
    <w:rsid w:val="00C36DA4"/>
    <w:rsid w:val="00C37142"/>
    <w:rsid w:val="00C372AF"/>
    <w:rsid w:val="00C425DA"/>
    <w:rsid w:val="00C45554"/>
    <w:rsid w:val="00C45741"/>
    <w:rsid w:val="00C45C73"/>
    <w:rsid w:val="00C463DE"/>
    <w:rsid w:val="00C46764"/>
    <w:rsid w:val="00C4735E"/>
    <w:rsid w:val="00C505D1"/>
    <w:rsid w:val="00C508CC"/>
    <w:rsid w:val="00C51066"/>
    <w:rsid w:val="00C51470"/>
    <w:rsid w:val="00C518BD"/>
    <w:rsid w:val="00C51C88"/>
    <w:rsid w:val="00C52105"/>
    <w:rsid w:val="00C52A42"/>
    <w:rsid w:val="00C5529C"/>
    <w:rsid w:val="00C56666"/>
    <w:rsid w:val="00C57FC2"/>
    <w:rsid w:val="00C62051"/>
    <w:rsid w:val="00C64191"/>
    <w:rsid w:val="00C64EB9"/>
    <w:rsid w:val="00C6564E"/>
    <w:rsid w:val="00C70EDE"/>
    <w:rsid w:val="00C72048"/>
    <w:rsid w:val="00C724A4"/>
    <w:rsid w:val="00C72CC5"/>
    <w:rsid w:val="00C72E4F"/>
    <w:rsid w:val="00C73000"/>
    <w:rsid w:val="00C730B6"/>
    <w:rsid w:val="00C73D3F"/>
    <w:rsid w:val="00C74175"/>
    <w:rsid w:val="00C74258"/>
    <w:rsid w:val="00C75ABD"/>
    <w:rsid w:val="00C7700F"/>
    <w:rsid w:val="00C80120"/>
    <w:rsid w:val="00C8298C"/>
    <w:rsid w:val="00C82DF3"/>
    <w:rsid w:val="00C82F60"/>
    <w:rsid w:val="00C834B2"/>
    <w:rsid w:val="00C84E61"/>
    <w:rsid w:val="00C85968"/>
    <w:rsid w:val="00C90002"/>
    <w:rsid w:val="00C90294"/>
    <w:rsid w:val="00C91352"/>
    <w:rsid w:val="00C91E28"/>
    <w:rsid w:val="00C92335"/>
    <w:rsid w:val="00C94732"/>
    <w:rsid w:val="00C958E3"/>
    <w:rsid w:val="00C96579"/>
    <w:rsid w:val="00C97049"/>
    <w:rsid w:val="00C9783F"/>
    <w:rsid w:val="00CA01A9"/>
    <w:rsid w:val="00CA25B2"/>
    <w:rsid w:val="00CA2E82"/>
    <w:rsid w:val="00CA67DE"/>
    <w:rsid w:val="00CA690E"/>
    <w:rsid w:val="00CA6F06"/>
    <w:rsid w:val="00CB18E6"/>
    <w:rsid w:val="00CB2452"/>
    <w:rsid w:val="00CB434F"/>
    <w:rsid w:val="00CB747F"/>
    <w:rsid w:val="00CC1348"/>
    <w:rsid w:val="00CC3F18"/>
    <w:rsid w:val="00CC4423"/>
    <w:rsid w:val="00CC52F9"/>
    <w:rsid w:val="00CC5CE3"/>
    <w:rsid w:val="00CC60A4"/>
    <w:rsid w:val="00CC6550"/>
    <w:rsid w:val="00CC671D"/>
    <w:rsid w:val="00CC7279"/>
    <w:rsid w:val="00CD225D"/>
    <w:rsid w:val="00CD59AE"/>
    <w:rsid w:val="00CD7996"/>
    <w:rsid w:val="00CD7AAB"/>
    <w:rsid w:val="00CE11A5"/>
    <w:rsid w:val="00CE1508"/>
    <w:rsid w:val="00CE3B59"/>
    <w:rsid w:val="00CE6FE5"/>
    <w:rsid w:val="00CF1006"/>
    <w:rsid w:val="00CF208D"/>
    <w:rsid w:val="00CF5395"/>
    <w:rsid w:val="00CF74A2"/>
    <w:rsid w:val="00CF7FCA"/>
    <w:rsid w:val="00D00AC3"/>
    <w:rsid w:val="00D029CE"/>
    <w:rsid w:val="00D05708"/>
    <w:rsid w:val="00D062C2"/>
    <w:rsid w:val="00D07933"/>
    <w:rsid w:val="00D07BA9"/>
    <w:rsid w:val="00D10228"/>
    <w:rsid w:val="00D12C9C"/>
    <w:rsid w:val="00D14849"/>
    <w:rsid w:val="00D14D99"/>
    <w:rsid w:val="00D15207"/>
    <w:rsid w:val="00D17754"/>
    <w:rsid w:val="00D20A32"/>
    <w:rsid w:val="00D21937"/>
    <w:rsid w:val="00D225E3"/>
    <w:rsid w:val="00D22C0E"/>
    <w:rsid w:val="00D274B1"/>
    <w:rsid w:val="00D27C74"/>
    <w:rsid w:val="00D30341"/>
    <w:rsid w:val="00D324E3"/>
    <w:rsid w:val="00D338DD"/>
    <w:rsid w:val="00D33FFD"/>
    <w:rsid w:val="00D34A59"/>
    <w:rsid w:val="00D34FFA"/>
    <w:rsid w:val="00D35789"/>
    <w:rsid w:val="00D3755A"/>
    <w:rsid w:val="00D3781A"/>
    <w:rsid w:val="00D37D1F"/>
    <w:rsid w:val="00D43116"/>
    <w:rsid w:val="00D44819"/>
    <w:rsid w:val="00D45154"/>
    <w:rsid w:val="00D46940"/>
    <w:rsid w:val="00D50723"/>
    <w:rsid w:val="00D50A33"/>
    <w:rsid w:val="00D54A26"/>
    <w:rsid w:val="00D54B0D"/>
    <w:rsid w:val="00D57895"/>
    <w:rsid w:val="00D57DB5"/>
    <w:rsid w:val="00D6004A"/>
    <w:rsid w:val="00D61547"/>
    <w:rsid w:val="00D61901"/>
    <w:rsid w:val="00D61B2D"/>
    <w:rsid w:val="00D62A44"/>
    <w:rsid w:val="00D63894"/>
    <w:rsid w:val="00D63C99"/>
    <w:rsid w:val="00D63FE6"/>
    <w:rsid w:val="00D64043"/>
    <w:rsid w:val="00D6458A"/>
    <w:rsid w:val="00D66EE6"/>
    <w:rsid w:val="00D67EBD"/>
    <w:rsid w:val="00D67F96"/>
    <w:rsid w:val="00D7051B"/>
    <w:rsid w:val="00D71823"/>
    <w:rsid w:val="00D72A54"/>
    <w:rsid w:val="00D7319E"/>
    <w:rsid w:val="00D74548"/>
    <w:rsid w:val="00D76196"/>
    <w:rsid w:val="00D83C90"/>
    <w:rsid w:val="00D84A4F"/>
    <w:rsid w:val="00D84C97"/>
    <w:rsid w:val="00D87DDA"/>
    <w:rsid w:val="00D907D6"/>
    <w:rsid w:val="00D93929"/>
    <w:rsid w:val="00D9430D"/>
    <w:rsid w:val="00D94885"/>
    <w:rsid w:val="00D9514F"/>
    <w:rsid w:val="00D954A4"/>
    <w:rsid w:val="00D961CD"/>
    <w:rsid w:val="00D96797"/>
    <w:rsid w:val="00D978C0"/>
    <w:rsid w:val="00D97DC3"/>
    <w:rsid w:val="00DA05B4"/>
    <w:rsid w:val="00DA1229"/>
    <w:rsid w:val="00DA16D7"/>
    <w:rsid w:val="00DA1933"/>
    <w:rsid w:val="00DA2ADE"/>
    <w:rsid w:val="00DA361F"/>
    <w:rsid w:val="00DA4DB4"/>
    <w:rsid w:val="00DA5253"/>
    <w:rsid w:val="00DA535C"/>
    <w:rsid w:val="00DA7DDE"/>
    <w:rsid w:val="00DB0371"/>
    <w:rsid w:val="00DB230C"/>
    <w:rsid w:val="00DB289D"/>
    <w:rsid w:val="00DB5D4A"/>
    <w:rsid w:val="00DB7B7F"/>
    <w:rsid w:val="00DB7C6D"/>
    <w:rsid w:val="00DC2CA3"/>
    <w:rsid w:val="00DC32DA"/>
    <w:rsid w:val="00DC4161"/>
    <w:rsid w:val="00DC45D4"/>
    <w:rsid w:val="00DC6ECA"/>
    <w:rsid w:val="00DC7D2B"/>
    <w:rsid w:val="00DD04DE"/>
    <w:rsid w:val="00DD5BCB"/>
    <w:rsid w:val="00DD5FFF"/>
    <w:rsid w:val="00DD6BCA"/>
    <w:rsid w:val="00DE04DA"/>
    <w:rsid w:val="00DE1410"/>
    <w:rsid w:val="00DE1C03"/>
    <w:rsid w:val="00DE2192"/>
    <w:rsid w:val="00DE4EB2"/>
    <w:rsid w:val="00DE7D05"/>
    <w:rsid w:val="00DF1CC7"/>
    <w:rsid w:val="00DF3742"/>
    <w:rsid w:val="00DF3F04"/>
    <w:rsid w:val="00DF6E8D"/>
    <w:rsid w:val="00E00942"/>
    <w:rsid w:val="00E01B47"/>
    <w:rsid w:val="00E01DCB"/>
    <w:rsid w:val="00E0309A"/>
    <w:rsid w:val="00E04354"/>
    <w:rsid w:val="00E06B8A"/>
    <w:rsid w:val="00E0756C"/>
    <w:rsid w:val="00E07C52"/>
    <w:rsid w:val="00E106F4"/>
    <w:rsid w:val="00E11220"/>
    <w:rsid w:val="00E118E1"/>
    <w:rsid w:val="00E1296B"/>
    <w:rsid w:val="00E15D78"/>
    <w:rsid w:val="00E16A14"/>
    <w:rsid w:val="00E1769B"/>
    <w:rsid w:val="00E207AC"/>
    <w:rsid w:val="00E209D0"/>
    <w:rsid w:val="00E21298"/>
    <w:rsid w:val="00E21C47"/>
    <w:rsid w:val="00E22B7C"/>
    <w:rsid w:val="00E23FD0"/>
    <w:rsid w:val="00E256C3"/>
    <w:rsid w:val="00E25CF1"/>
    <w:rsid w:val="00E261C6"/>
    <w:rsid w:val="00E26A52"/>
    <w:rsid w:val="00E275B0"/>
    <w:rsid w:val="00E277EC"/>
    <w:rsid w:val="00E31723"/>
    <w:rsid w:val="00E31767"/>
    <w:rsid w:val="00E3395C"/>
    <w:rsid w:val="00E35F05"/>
    <w:rsid w:val="00E370E9"/>
    <w:rsid w:val="00E3762F"/>
    <w:rsid w:val="00E40AE6"/>
    <w:rsid w:val="00E41342"/>
    <w:rsid w:val="00E446E9"/>
    <w:rsid w:val="00E454E4"/>
    <w:rsid w:val="00E4563F"/>
    <w:rsid w:val="00E460FF"/>
    <w:rsid w:val="00E468FD"/>
    <w:rsid w:val="00E46FF0"/>
    <w:rsid w:val="00E47F3F"/>
    <w:rsid w:val="00E500E1"/>
    <w:rsid w:val="00E51598"/>
    <w:rsid w:val="00E5215F"/>
    <w:rsid w:val="00E5219A"/>
    <w:rsid w:val="00E528B9"/>
    <w:rsid w:val="00E53103"/>
    <w:rsid w:val="00E541F2"/>
    <w:rsid w:val="00E54E3B"/>
    <w:rsid w:val="00E566E1"/>
    <w:rsid w:val="00E579BE"/>
    <w:rsid w:val="00E57AEA"/>
    <w:rsid w:val="00E62926"/>
    <w:rsid w:val="00E634D5"/>
    <w:rsid w:val="00E6521A"/>
    <w:rsid w:val="00E65E8C"/>
    <w:rsid w:val="00E71E37"/>
    <w:rsid w:val="00E75437"/>
    <w:rsid w:val="00E75A94"/>
    <w:rsid w:val="00E75F9F"/>
    <w:rsid w:val="00E7749E"/>
    <w:rsid w:val="00E77F15"/>
    <w:rsid w:val="00E8033E"/>
    <w:rsid w:val="00E81138"/>
    <w:rsid w:val="00E8263B"/>
    <w:rsid w:val="00E826FD"/>
    <w:rsid w:val="00E8273D"/>
    <w:rsid w:val="00E827DA"/>
    <w:rsid w:val="00E82C8C"/>
    <w:rsid w:val="00E82EAB"/>
    <w:rsid w:val="00E83432"/>
    <w:rsid w:val="00E8518B"/>
    <w:rsid w:val="00E85314"/>
    <w:rsid w:val="00E85F7C"/>
    <w:rsid w:val="00E90C19"/>
    <w:rsid w:val="00E90C1B"/>
    <w:rsid w:val="00E95858"/>
    <w:rsid w:val="00E96A7E"/>
    <w:rsid w:val="00E978D4"/>
    <w:rsid w:val="00EA03F7"/>
    <w:rsid w:val="00EA0A13"/>
    <w:rsid w:val="00EA1383"/>
    <w:rsid w:val="00EA16A2"/>
    <w:rsid w:val="00EA1BB3"/>
    <w:rsid w:val="00EA2F0E"/>
    <w:rsid w:val="00EA38BA"/>
    <w:rsid w:val="00EA3F2A"/>
    <w:rsid w:val="00EA3F8F"/>
    <w:rsid w:val="00EA572B"/>
    <w:rsid w:val="00EA6AC2"/>
    <w:rsid w:val="00EA6F38"/>
    <w:rsid w:val="00EA7407"/>
    <w:rsid w:val="00EB1272"/>
    <w:rsid w:val="00EB12DF"/>
    <w:rsid w:val="00EB17C0"/>
    <w:rsid w:val="00EB19CB"/>
    <w:rsid w:val="00EB3814"/>
    <w:rsid w:val="00EB3B40"/>
    <w:rsid w:val="00EB5A5E"/>
    <w:rsid w:val="00EB666C"/>
    <w:rsid w:val="00EB737A"/>
    <w:rsid w:val="00EC0721"/>
    <w:rsid w:val="00EC0A32"/>
    <w:rsid w:val="00EC0E00"/>
    <w:rsid w:val="00EC1303"/>
    <w:rsid w:val="00EC36FA"/>
    <w:rsid w:val="00EC430E"/>
    <w:rsid w:val="00EC4E83"/>
    <w:rsid w:val="00EC5CF7"/>
    <w:rsid w:val="00EC74E1"/>
    <w:rsid w:val="00EC7E81"/>
    <w:rsid w:val="00ED0819"/>
    <w:rsid w:val="00ED181A"/>
    <w:rsid w:val="00ED204E"/>
    <w:rsid w:val="00ED2ED8"/>
    <w:rsid w:val="00ED44E3"/>
    <w:rsid w:val="00ED6BF7"/>
    <w:rsid w:val="00ED6D83"/>
    <w:rsid w:val="00ED7401"/>
    <w:rsid w:val="00ED7E9C"/>
    <w:rsid w:val="00EE091B"/>
    <w:rsid w:val="00EE102A"/>
    <w:rsid w:val="00EE13A4"/>
    <w:rsid w:val="00EE170D"/>
    <w:rsid w:val="00EE256D"/>
    <w:rsid w:val="00EE3287"/>
    <w:rsid w:val="00EE4689"/>
    <w:rsid w:val="00EE48F9"/>
    <w:rsid w:val="00EE4F48"/>
    <w:rsid w:val="00EE5A21"/>
    <w:rsid w:val="00EE7D64"/>
    <w:rsid w:val="00EF15AE"/>
    <w:rsid w:val="00EF34FD"/>
    <w:rsid w:val="00EF3598"/>
    <w:rsid w:val="00EF3BCF"/>
    <w:rsid w:val="00EF424D"/>
    <w:rsid w:val="00EF6ED3"/>
    <w:rsid w:val="00EF7F60"/>
    <w:rsid w:val="00F020C6"/>
    <w:rsid w:val="00F02BA8"/>
    <w:rsid w:val="00F030DC"/>
    <w:rsid w:val="00F053B7"/>
    <w:rsid w:val="00F06537"/>
    <w:rsid w:val="00F10A57"/>
    <w:rsid w:val="00F11A0D"/>
    <w:rsid w:val="00F14345"/>
    <w:rsid w:val="00F1472D"/>
    <w:rsid w:val="00F147B9"/>
    <w:rsid w:val="00F16983"/>
    <w:rsid w:val="00F16A95"/>
    <w:rsid w:val="00F17CB2"/>
    <w:rsid w:val="00F25183"/>
    <w:rsid w:val="00F25901"/>
    <w:rsid w:val="00F25F1A"/>
    <w:rsid w:val="00F272C5"/>
    <w:rsid w:val="00F27E48"/>
    <w:rsid w:val="00F330F9"/>
    <w:rsid w:val="00F33D1A"/>
    <w:rsid w:val="00F33D3C"/>
    <w:rsid w:val="00F3581E"/>
    <w:rsid w:val="00F35A7C"/>
    <w:rsid w:val="00F36724"/>
    <w:rsid w:val="00F379CC"/>
    <w:rsid w:val="00F40542"/>
    <w:rsid w:val="00F406B2"/>
    <w:rsid w:val="00F40A7C"/>
    <w:rsid w:val="00F40F66"/>
    <w:rsid w:val="00F43B51"/>
    <w:rsid w:val="00F441AE"/>
    <w:rsid w:val="00F448E2"/>
    <w:rsid w:val="00F44A2C"/>
    <w:rsid w:val="00F44D5D"/>
    <w:rsid w:val="00F4542F"/>
    <w:rsid w:val="00F45F2D"/>
    <w:rsid w:val="00F460FA"/>
    <w:rsid w:val="00F46C3D"/>
    <w:rsid w:val="00F46D5F"/>
    <w:rsid w:val="00F46E00"/>
    <w:rsid w:val="00F47274"/>
    <w:rsid w:val="00F47B66"/>
    <w:rsid w:val="00F51050"/>
    <w:rsid w:val="00F537F3"/>
    <w:rsid w:val="00F53D45"/>
    <w:rsid w:val="00F55D60"/>
    <w:rsid w:val="00F5616B"/>
    <w:rsid w:val="00F57744"/>
    <w:rsid w:val="00F6200B"/>
    <w:rsid w:val="00F63B11"/>
    <w:rsid w:val="00F63FAC"/>
    <w:rsid w:val="00F64F4A"/>
    <w:rsid w:val="00F64FCB"/>
    <w:rsid w:val="00F65192"/>
    <w:rsid w:val="00F665C5"/>
    <w:rsid w:val="00F677FD"/>
    <w:rsid w:val="00F67F77"/>
    <w:rsid w:val="00F7051A"/>
    <w:rsid w:val="00F70AFC"/>
    <w:rsid w:val="00F714A4"/>
    <w:rsid w:val="00F7257B"/>
    <w:rsid w:val="00F72DD2"/>
    <w:rsid w:val="00F73D4C"/>
    <w:rsid w:val="00F73D76"/>
    <w:rsid w:val="00F741DA"/>
    <w:rsid w:val="00F74BB2"/>
    <w:rsid w:val="00F7500C"/>
    <w:rsid w:val="00F75808"/>
    <w:rsid w:val="00F816A5"/>
    <w:rsid w:val="00F8204C"/>
    <w:rsid w:val="00F84288"/>
    <w:rsid w:val="00F84A3F"/>
    <w:rsid w:val="00F85128"/>
    <w:rsid w:val="00F860FC"/>
    <w:rsid w:val="00F9429B"/>
    <w:rsid w:val="00F951FD"/>
    <w:rsid w:val="00F96BE8"/>
    <w:rsid w:val="00FA0CC2"/>
    <w:rsid w:val="00FA1B3B"/>
    <w:rsid w:val="00FA1D72"/>
    <w:rsid w:val="00FA43B4"/>
    <w:rsid w:val="00FA5D34"/>
    <w:rsid w:val="00FA64B3"/>
    <w:rsid w:val="00FA6595"/>
    <w:rsid w:val="00FA69BD"/>
    <w:rsid w:val="00FA7898"/>
    <w:rsid w:val="00FA7BEB"/>
    <w:rsid w:val="00FB02FA"/>
    <w:rsid w:val="00FB1664"/>
    <w:rsid w:val="00FB17E0"/>
    <w:rsid w:val="00FB1C1E"/>
    <w:rsid w:val="00FB21F4"/>
    <w:rsid w:val="00FB3EC5"/>
    <w:rsid w:val="00FB588B"/>
    <w:rsid w:val="00FB608D"/>
    <w:rsid w:val="00FC061F"/>
    <w:rsid w:val="00FC0CBA"/>
    <w:rsid w:val="00FC34D3"/>
    <w:rsid w:val="00FC399B"/>
    <w:rsid w:val="00FC47FC"/>
    <w:rsid w:val="00FC5309"/>
    <w:rsid w:val="00FC5B00"/>
    <w:rsid w:val="00FC6A58"/>
    <w:rsid w:val="00FC6EFD"/>
    <w:rsid w:val="00FD08ED"/>
    <w:rsid w:val="00FD1602"/>
    <w:rsid w:val="00FD181F"/>
    <w:rsid w:val="00FD2188"/>
    <w:rsid w:val="00FD3110"/>
    <w:rsid w:val="00FD3FA6"/>
    <w:rsid w:val="00FD414F"/>
    <w:rsid w:val="00FD5127"/>
    <w:rsid w:val="00FD56AC"/>
    <w:rsid w:val="00FD63DF"/>
    <w:rsid w:val="00FE082C"/>
    <w:rsid w:val="00FE09EE"/>
    <w:rsid w:val="00FE124A"/>
    <w:rsid w:val="00FE141A"/>
    <w:rsid w:val="00FE1A0A"/>
    <w:rsid w:val="00FE3617"/>
    <w:rsid w:val="00FE4F5D"/>
    <w:rsid w:val="00FE6499"/>
    <w:rsid w:val="00FE7334"/>
    <w:rsid w:val="00FE7CC4"/>
    <w:rsid w:val="00FF18DF"/>
    <w:rsid w:val="00FF1A22"/>
    <w:rsid w:val="00FF2C2B"/>
    <w:rsid w:val="00FF2CAA"/>
    <w:rsid w:val="00FF2D1C"/>
    <w:rsid w:val="00FF3024"/>
    <w:rsid w:val="00FF3DD3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29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2A"/>
    <w:pPr>
      <w:spacing w:afterLines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2A"/>
    <w:pPr>
      <w:widowControl w:val="0"/>
      <w:spacing w:afterLines="2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A2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30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2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3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82C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7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0C49"/>
    <w:rPr>
      <w:color w:val="808080"/>
    </w:rPr>
  </w:style>
  <w:style w:type="paragraph" w:styleId="NormalWeb">
    <w:name w:val="Normal (Web)"/>
    <w:basedOn w:val="Normal"/>
    <w:uiPriority w:val="99"/>
    <w:unhideWhenUsed/>
    <w:rsid w:val="00AD264A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F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F2"/>
    <w:rPr>
      <w:lang w:val="en-GB"/>
    </w:rPr>
  </w:style>
  <w:style w:type="paragraph" w:styleId="Revision">
    <w:name w:val="Revision"/>
    <w:hidden/>
    <w:uiPriority w:val="99"/>
    <w:semiHidden/>
    <w:rsid w:val="00EA572B"/>
    <w:pPr>
      <w:spacing w:after="0" w:line="240" w:lineRule="auto"/>
    </w:pPr>
    <w:rPr>
      <w:lang w:val="en-GB"/>
    </w:rPr>
  </w:style>
  <w:style w:type="table" w:customStyle="1" w:styleId="GridTable1Light1">
    <w:name w:val="Grid Table 1 Light1"/>
    <w:basedOn w:val="TableNormal"/>
    <w:uiPriority w:val="46"/>
    <w:rsid w:val="00580A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580A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0">
    <w:name w:val="Grid Table 1 Light1"/>
    <w:basedOn w:val="TableNormal"/>
    <w:uiPriority w:val="46"/>
    <w:rsid w:val="002320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32099"/>
    <w:pPr>
      <w:spacing w:after="0" w:line="240" w:lineRule="auto"/>
    </w:pPr>
  </w:style>
  <w:style w:type="table" w:customStyle="1" w:styleId="GridTable1Light-Accent31">
    <w:name w:val="Grid Table 1 Light - Accent 31"/>
    <w:basedOn w:val="TableNormal"/>
    <w:uiPriority w:val="46"/>
    <w:rsid w:val="009C67D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rsid w:val="009C67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3">
    <w:name w:val="Table Grid3"/>
    <w:basedOn w:val="TableNormal"/>
    <w:next w:val="TableGrid"/>
    <w:uiPriority w:val="39"/>
    <w:rsid w:val="00FC061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092B13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092B13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tails">
    <w:name w:val="details"/>
    <w:basedOn w:val="Normal"/>
    <w:rsid w:val="00092B13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DefaultParagraphFont"/>
    <w:rsid w:val="00092B13"/>
  </w:style>
  <w:style w:type="character" w:styleId="FollowedHyperlink">
    <w:name w:val="FollowedHyperlink"/>
    <w:basedOn w:val="DefaultParagraphFont"/>
    <w:uiPriority w:val="99"/>
    <w:semiHidden/>
    <w:unhideWhenUsed/>
    <w:rsid w:val="000229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2A"/>
    <w:pPr>
      <w:spacing w:afterLines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2A"/>
    <w:pPr>
      <w:widowControl w:val="0"/>
      <w:spacing w:afterLines="2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A2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30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2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3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82C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7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0C49"/>
    <w:rPr>
      <w:color w:val="808080"/>
    </w:rPr>
  </w:style>
  <w:style w:type="paragraph" w:styleId="NormalWeb">
    <w:name w:val="Normal (Web)"/>
    <w:basedOn w:val="Normal"/>
    <w:uiPriority w:val="99"/>
    <w:unhideWhenUsed/>
    <w:rsid w:val="00AD264A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F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F2"/>
    <w:rPr>
      <w:lang w:val="en-GB"/>
    </w:rPr>
  </w:style>
  <w:style w:type="paragraph" w:styleId="Revision">
    <w:name w:val="Revision"/>
    <w:hidden/>
    <w:uiPriority w:val="99"/>
    <w:semiHidden/>
    <w:rsid w:val="00EA572B"/>
    <w:pPr>
      <w:spacing w:after="0" w:line="240" w:lineRule="auto"/>
    </w:pPr>
    <w:rPr>
      <w:lang w:val="en-GB"/>
    </w:rPr>
  </w:style>
  <w:style w:type="table" w:customStyle="1" w:styleId="GridTable1Light1">
    <w:name w:val="Grid Table 1 Light1"/>
    <w:basedOn w:val="TableNormal"/>
    <w:uiPriority w:val="46"/>
    <w:rsid w:val="00580A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580A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0">
    <w:name w:val="Grid Table 1 Light1"/>
    <w:basedOn w:val="TableNormal"/>
    <w:uiPriority w:val="46"/>
    <w:rsid w:val="002320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32099"/>
    <w:pPr>
      <w:spacing w:after="0" w:line="240" w:lineRule="auto"/>
    </w:pPr>
  </w:style>
  <w:style w:type="table" w:customStyle="1" w:styleId="GridTable1Light-Accent31">
    <w:name w:val="Grid Table 1 Light - Accent 31"/>
    <w:basedOn w:val="TableNormal"/>
    <w:uiPriority w:val="46"/>
    <w:rsid w:val="009C67D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rsid w:val="009C67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3">
    <w:name w:val="Table Grid3"/>
    <w:basedOn w:val="TableNormal"/>
    <w:next w:val="TableGrid"/>
    <w:uiPriority w:val="39"/>
    <w:rsid w:val="00FC061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092B13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092B13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tails">
    <w:name w:val="details"/>
    <w:basedOn w:val="Normal"/>
    <w:rsid w:val="00092B13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DefaultParagraphFont"/>
    <w:rsid w:val="00092B13"/>
  </w:style>
  <w:style w:type="character" w:styleId="FollowedHyperlink">
    <w:name w:val="FollowedHyperlink"/>
    <w:basedOn w:val="DefaultParagraphFont"/>
    <w:uiPriority w:val="99"/>
    <w:semiHidden/>
    <w:unhideWhenUsed/>
    <w:rsid w:val="00022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431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414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241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100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691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350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239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52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80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6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3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5450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77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4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9320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6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08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440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923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54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32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159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001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158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276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924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337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309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2719">
          <w:marLeft w:val="34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2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17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540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2168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360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78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123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81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14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890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3528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29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066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495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723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226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585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829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735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007">
          <w:marLeft w:val="3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458">
          <w:marLeft w:val="90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642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671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323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29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30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230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891">
          <w:marLeft w:val="3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A471C-1051-4DEE-BD1C-FA8C5F76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1017</Words>
  <Characters>5819</Characters>
  <Application>Microsoft Office Word</Application>
  <DocSecurity>0</DocSecurity>
  <Lines>242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LCAPITAN</cp:lastModifiedBy>
  <cp:revision>8</cp:revision>
  <dcterms:created xsi:type="dcterms:W3CDTF">2018-10-18T10:00:00Z</dcterms:created>
  <dcterms:modified xsi:type="dcterms:W3CDTF">2019-01-15T16:25:00Z</dcterms:modified>
</cp:coreProperties>
</file>