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FE5" w:rsidRDefault="00023FE5" w:rsidP="00023FE5">
      <w:pPr>
        <w:spacing w:line="480" w:lineRule="auto"/>
      </w:pPr>
      <w:r w:rsidRPr="00B47D78">
        <w:rPr>
          <w:b/>
        </w:rPr>
        <w:t>Additional file 1: Figure S1</w:t>
      </w:r>
      <w:r>
        <w:rPr>
          <w:b/>
        </w:rPr>
        <w:t xml:space="preserve"> </w:t>
      </w:r>
      <w:r>
        <w:t xml:space="preserve">Distribution of body </w:t>
      </w:r>
      <w:r w:rsidRPr="00CD29BA">
        <w:t xml:space="preserve">weight in </w:t>
      </w:r>
      <w:r w:rsidRPr="00C7636A">
        <w:t xml:space="preserve">children, adolescents, and young adults </w:t>
      </w:r>
      <w:r w:rsidRPr="00CD29BA">
        <w:t xml:space="preserve">receiving </w:t>
      </w:r>
      <w:proofErr w:type="spellStart"/>
      <w:r w:rsidRPr="00CD29BA">
        <w:t>atezolizumab</w:t>
      </w:r>
      <w:proofErr w:type="spellEnd"/>
      <w:r w:rsidRPr="00CD29BA">
        <w:t>.</w:t>
      </w:r>
      <w:r w:rsidRPr="00CC3F08">
        <w:t xml:space="preserve"> </w:t>
      </w:r>
    </w:p>
    <w:p w:rsidR="00023FE5" w:rsidRPr="00504009" w:rsidRDefault="00023FE5" w:rsidP="00023FE5">
      <w:pPr>
        <w:spacing w:line="480" w:lineRule="auto"/>
        <w:rPr>
          <w:b/>
        </w:rPr>
      </w:pPr>
      <w:r w:rsidRPr="00CC3F08">
        <w:t xml:space="preserve">Patients </w:t>
      </w:r>
      <w:r>
        <w:t xml:space="preserve">aged </w:t>
      </w:r>
      <w:r w:rsidRPr="00CC3F08">
        <w:t>&lt;</w:t>
      </w:r>
      <w:r>
        <w:t> </w:t>
      </w:r>
      <w:r w:rsidRPr="00CC3F08">
        <w:t xml:space="preserve">18 years </w:t>
      </w:r>
      <w:r>
        <w:t>(</w:t>
      </w:r>
      <w:r w:rsidRPr="00B622DA">
        <w:rPr>
          <w:i/>
        </w:rPr>
        <w:t>n</w:t>
      </w:r>
      <w:r>
        <w:t xml:space="preserve"> = 69) </w:t>
      </w:r>
      <w:r w:rsidRPr="00CC3F08">
        <w:t xml:space="preserve">received </w:t>
      </w:r>
      <w:r>
        <w:t xml:space="preserve">a </w:t>
      </w:r>
      <w:r w:rsidRPr="00CC3F08">
        <w:t>15 mg/kg</w:t>
      </w:r>
      <w:r>
        <w:t xml:space="preserve"> q3w dose</w:t>
      </w:r>
      <w:r w:rsidRPr="00CC3F08">
        <w:t xml:space="preserve">, while those </w:t>
      </w:r>
      <w:r>
        <w:t xml:space="preserve">aged </w:t>
      </w:r>
      <w:r w:rsidRPr="00BD208A">
        <w:rPr>
          <w:bCs/>
        </w:rPr>
        <w:t>≥</w:t>
      </w:r>
      <w:r>
        <w:rPr>
          <w:bCs/>
        </w:rPr>
        <w:t> </w:t>
      </w:r>
      <w:r w:rsidRPr="00CC3F08">
        <w:t xml:space="preserve">18 years </w:t>
      </w:r>
      <w:r>
        <w:t>(</w:t>
      </w:r>
      <w:r w:rsidRPr="00B622DA">
        <w:rPr>
          <w:i/>
        </w:rPr>
        <w:t>n</w:t>
      </w:r>
      <w:r>
        <w:t xml:space="preserve"> = 18) </w:t>
      </w:r>
      <w:r w:rsidRPr="00CC3F08">
        <w:t xml:space="preserve">received </w:t>
      </w:r>
      <w:r>
        <w:t xml:space="preserve">a </w:t>
      </w:r>
      <w:r w:rsidRPr="00CC3F08">
        <w:t>1200 mg</w:t>
      </w:r>
      <w:r>
        <w:t xml:space="preserve"> q3w dose</w:t>
      </w:r>
      <w:r w:rsidRPr="00CC3F08">
        <w:t xml:space="preserve">. Median weights: 38.9 kg for 15 mg/kg q3w and 61.0 kg </w:t>
      </w:r>
      <w:r>
        <w:t xml:space="preserve">for 1200 mg q3w. Abbreviation: </w:t>
      </w:r>
      <w:r w:rsidRPr="003717F5">
        <w:rPr>
          <w:i/>
        </w:rPr>
        <w:t>q3w</w:t>
      </w:r>
      <w:r w:rsidRPr="003845A0">
        <w:t xml:space="preserve"> every 3 weeks</w:t>
      </w:r>
    </w:p>
    <w:p w:rsidR="00023FE5" w:rsidRDefault="00023FE5" w:rsidP="00023FE5">
      <w:pPr>
        <w:spacing w:line="480" w:lineRule="auto"/>
      </w:pPr>
    </w:p>
    <w:p w:rsidR="00023FE5" w:rsidRPr="005A5859" w:rsidRDefault="00023FE5" w:rsidP="00023FE5">
      <w:pPr>
        <w:spacing w:line="480" w:lineRule="auto"/>
        <w:rPr>
          <w:b/>
        </w:rPr>
      </w:pPr>
      <w:r w:rsidRPr="00F37275">
        <w:rPr>
          <w:b/>
          <w:noProof/>
        </w:rPr>
        <w:drawing>
          <wp:inline distT="0" distB="0" distL="0" distR="0" wp14:anchorId="24B16EBE" wp14:editId="45F24797">
            <wp:extent cx="5486400" cy="2842917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842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FE5" w:rsidRDefault="00023FE5">
      <w:bookmarkStart w:id="0" w:name="_GoBack"/>
      <w:bookmarkEnd w:id="0"/>
    </w:p>
    <w:sectPr w:rsidR="00023F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FE5"/>
    <w:rsid w:val="00023FE5"/>
    <w:rsid w:val="0031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3F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FE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3F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FE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OF46</dc:creator>
  <cp:lastModifiedBy>OF46</cp:lastModifiedBy>
  <cp:revision>1</cp:revision>
  <dcterms:created xsi:type="dcterms:W3CDTF">2019-11-09T12:46:00Z</dcterms:created>
  <dcterms:modified xsi:type="dcterms:W3CDTF">2019-11-09T12:47:00Z</dcterms:modified>
</cp:coreProperties>
</file>