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91" w:rsidRPr="00D461A3" w:rsidRDefault="009A3491" w:rsidP="009A3491">
      <w:pPr>
        <w:rPr>
          <w:rFonts w:ascii="Times New Roman" w:hAnsi="Times New Roman" w:cs="Times New Roman"/>
          <w:b/>
          <w:sz w:val="24"/>
          <w:szCs w:val="24"/>
        </w:rPr>
      </w:pPr>
    </w:p>
    <w:p w:rsidR="009A3491" w:rsidRPr="00D461A3" w:rsidRDefault="009A3491" w:rsidP="009A3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6</w:t>
      </w:r>
    </w:p>
    <w:tbl>
      <w:tblPr>
        <w:tblW w:w="5730" w:type="dxa"/>
        <w:tblLook w:val="04A0" w:firstRow="1" w:lastRow="0" w:firstColumn="1" w:lastColumn="0" w:noHBand="0" w:noVBand="1"/>
      </w:tblPr>
      <w:tblGrid>
        <w:gridCol w:w="2634"/>
        <w:gridCol w:w="830"/>
        <w:gridCol w:w="718"/>
        <w:gridCol w:w="830"/>
        <w:gridCol w:w="718"/>
      </w:tblGrid>
      <w:tr w:rsidR="009A3491" w:rsidRPr="00D461A3" w:rsidTr="001F2C29">
        <w:trPr>
          <w:trHeight w:val="2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4T1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Day 14 (n=10)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Day 18 (n=9)</w:t>
            </w:r>
          </w:p>
        </w:tc>
      </w:tr>
      <w:tr w:rsidR="009A3491" w:rsidRPr="00D461A3" w:rsidTr="001F2C29">
        <w:trPr>
          <w:trHeight w:val="2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lang w:eastAsia="en-GB"/>
              </w:rPr>
              <w:t> T</w:t>
            </w:r>
            <w:r>
              <w:rPr>
                <w:rFonts w:ascii="Calibri" w:eastAsia="Times New Roman" w:hAnsi="Calibri" w:cs="Calibri"/>
                <w:b/>
                <w:lang w:eastAsia="en-GB"/>
              </w:rPr>
              <w:t>-</w:t>
            </w:r>
            <w:r w:rsidRPr="00D461A3">
              <w:rPr>
                <w:rFonts w:ascii="Calibri" w:eastAsia="Times New Roman" w:hAnsi="Calibri" w:cs="Calibri"/>
                <w:b/>
                <w:lang w:eastAsia="en-GB"/>
              </w:rPr>
              <w:t>cell Panel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lang w:eastAsia="en-GB"/>
              </w:rPr>
              <w:t>mean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lang w:eastAsia="en-GB"/>
              </w:rPr>
              <w:t>SE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lang w:eastAsia="en-GB"/>
              </w:rPr>
              <w:t>mean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lang w:eastAsia="en-GB"/>
              </w:rPr>
              <w:t>SE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Live (%</w:t>
            </w:r>
            <w:proofErr w:type="spellStart"/>
            <w:r w:rsidRPr="00D461A3">
              <w:rPr>
                <w:rFonts w:ascii="Calibri" w:eastAsia="Times New Roman" w:hAnsi="Calibri" w:cs="Calibri"/>
                <w:lang w:eastAsia="en-GB"/>
              </w:rPr>
              <w:t>singlets</w:t>
            </w:r>
            <w:proofErr w:type="spellEnd"/>
            <w:r w:rsidRPr="00D461A3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58.690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3.455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40.440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2.736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CD45+ (%live)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31.090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2.749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40.810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2.587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CD3+ (%CD45+)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7.496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0.939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7.358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0.326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CD4+ (%CD45+)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4.197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0.504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3.868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0.234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D461A3">
              <w:rPr>
                <w:rFonts w:ascii="Calibri" w:eastAsia="Times New Roman" w:hAnsi="Calibri" w:cs="Calibri"/>
                <w:lang w:eastAsia="en-GB"/>
              </w:rPr>
              <w:t>Treg</w:t>
            </w:r>
            <w:proofErr w:type="spellEnd"/>
            <w:r w:rsidRPr="00D461A3">
              <w:rPr>
                <w:rFonts w:ascii="Calibri" w:eastAsia="Times New Roman" w:hAnsi="Calibri" w:cs="Calibri"/>
                <w:lang w:eastAsia="en-GB"/>
              </w:rPr>
              <w:t xml:space="preserve"> (%CD45+)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0.850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0.158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0.676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0.019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CD8+ (%CD45+)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0.799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0.161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1.615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0.197</w:t>
            </w:r>
          </w:p>
        </w:tc>
      </w:tr>
      <w:tr w:rsidR="009A3491" w:rsidRPr="00D461A3" w:rsidTr="001F2C29">
        <w:trPr>
          <w:trHeight w:val="257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NK (%CD45+)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1.165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0.457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1.024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lang w:eastAsia="en-GB"/>
              </w:rPr>
              <w:t>0.260</w:t>
            </w:r>
          </w:p>
        </w:tc>
      </w:tr>
      <w:tr w:rsidR="009A3491" w:rsidRPr="00D461A3" w:rsidTr="001F2C29">
        <w:trPr>
          <w:trHeight w:val="2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Myeloid Panel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lang w:eastAsia="en-GB"/>
              </w:rPr>
              <w:t>mean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lang w:eastAsia="en-GB"/>
              </w:rPr>
              <w:t>SE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lang w:eastAsia="en-GB"/>
              </w:rPr>
              <w:t>mean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b/>
                <w:lang w:eastAsia="en-GB"/>
              </w:rPr>
              <w:t>SE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color w:val="000000"/>
                <w:lang w:eastAsia="en-GB"/>
              </w:rPr>
              <w:t>Live (%</w:t>
            </w:r>
            <w:proofErr w:type="spellStart"/>
            <w:r w:rsidRPr="00D461A3">
              <w:rPr>
                <w:rFonts w:ascii="Calibri" w:eastAsia="Times New Roman" w:hAnsi="Calibri" w:cs="Calibri"/>
                <w:color w:val="000000"/>
                <w:lang w:eastAsia="en-GB"/>
              </w:rPr>
              <w:t>singlets</w:t>
            </w:r>
            <w:proofErr w:type="spellEnd"/>
            <w:r w:rsidRPr="00D461A3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47.58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15.12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56.03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20.59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color w:val="000000"/>
                <w:lang w:eastAsia="en-GB"/>
              </w:rPr>
              <w:t>CD45+(%live)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12.06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color w:val="000000"/>
                <w:lang w:eastAsia="en-GB"/>
              </w:rPr>
              <w:t>CD11b+ (%CD45+)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75.84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75.20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1.87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color w:val="000000"/>
                <w:lang w:eastAsia="en-GB"/>
              </w:rPr>
              <w:t>M-MDSC (%CD45)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1.95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color w:val="000000"/>
                <w:lang w:eastAsia="en-GB"/>
              </w:rPr>
              <w:t>Ly6G-Ly6Clo (%CD45)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4.65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color w:val="000000"/>
                <w:lang w:eastAsia="en-GB"/>
              </w:rPr>
              <w:t>Macrophages (%CD45+)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5.85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color w:val="000000"/>
                <w:lang w:eastAsia="en-GB"/>
              </w:rPr>
              <w:t>M1 like (%CD45+)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color w:val="000000"/>
                <w:lang w:eastAsia="en-GB"/>
              </w:rPr>
              <w:t>M2 like (%CD45+)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2.21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color w:val="000000"/>
                <w:lang w:eastAsia="en-GB"/>
              </w:rPr>
              <w:t>MHCII+CD206+ (%CD45)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5.84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color w:val="000000"/>
                <w:lang w:eastAsia="en-GB"/>
              </w:rPr>
              <w:t>MHCII-CD206- (%CD45)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color w:val="000000"/>
                <w:lang w:eastAsia="en-GB"/>
              </w:rPr>
              <w:t>G-MDSC (%CD45+)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4.25</w:t>
            </w:r>
          </w:p>
        </w:tc>
      </w:tr>
      <w:tr w:rsidR="009A3491" w:rsidRPr="00D461A3" w:rsidTr="001F2C29">
        <w:trPr>
          <w:trHeight w:val="246"/>
        </w:trPr>
        <w:tc>
          <w:tcPr>
            <w:tcW w:w="2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color w:val="000000"/>
                <w:lang w:eastAsia="en-GB"/>
              </w:rPr>
              <w:t>DC (%CD45+)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3.40</w:t>
            </w:r>
          </w:p>
        </w:tc>
      </w:tr>
      <w:tr w:rsidR="009A3491" w:rsidRPr="00D461A3" w:rsidTr="001F2C29">
        <w:trPr>
          <w:trHeight w:val="257"/>
        </w:trPr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91" w:rsidRPr="00D461A3" w:rsidRDefault="009A3491" w:rsidP="001F2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61A3">
              <w:rPr>
                <w:rFonts w:ascii="Calibri" w:eastAsia="Times New Roman" w:hAnsi="Calibri" w:cs="Calibri"/>
                <w:color w:val="000000"/>
                <w:lang w:eastAsia="en-GB"/>
              </w:rPr>
              <w:t>B cells (%CD45+)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491" w:rsidRPr="00D461A3" w:rsidRDefault="009A3491" w:rsidP="001F2C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</w:tr>
    </w:tbl>
    <w:p w:rsidR="009A3491" w:rsidRDefault="009A3491" w:rsidP="009A3491">
      <w:pPr>
        <w:rPr>
          <w:rFonts w:ascii="Times New Roman" w:hAnsi="Times New Roman" w:cs="Times New Roman"/>
          <w:b/>
          <w:sz w:val="24"/>
          <w:szCs w:val="24"/>
        </w:rPr>
      </w:pPr>
    </w:p>
    <w:p w:rsidR="000A041E" w:rsidRPr="009A3491" w:rsidRDefault="000A041E" w:rsidP="009A3491">
      <w:bookmarkStart w:id="0" w:name="_GoBack"/>
      <w:bookmarkEnd w:id="0"/>
    </w:p>
    <w:sectPr w:rsidR="000A041E" w:rsidRPr="009A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94"/>
    <w:rsid w:val="000A041E"/>
    <w:rsid w:val="00180DE7"/>
    <w:rsid w:val="00266F94"/>
    <w:rsid w:val="002A7B96"/>
    <w:rsid w:val="002C75AF"/>
    <w:rsid w:val="004F5AC8"/>
    <w:rsid w:val="00857B30"/>
    <w:rsid w:val="009A3491"/>
    <w:rsid w:val="009A5131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2019-11-12T02:58:00Z</dcterms:created>
  <dcterms:modified xsi:type="dcterms:W3CDTF">2019-11-12T02:58:00Z</dcterms:modified>
</cp:coreProperties>
</file>