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99663" w14:textId="5D9C3F65" w:rsidR="00CB4506" w:rsidRPr="00E87AAB" w:rsidRDefault="00CB4506" w:rsidP="00CB4506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E87AAB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21473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bookmarkStart w:id="0" w:name="_GoBack"/>
      <w:bookmarkEnd w:id="0"/>
      <w:r w:rsidRPr="00E87AAB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Pr="00E87AA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Antitumor response rates in patients with a pre-existing PNS (cohort 1).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768"/>
        <w:gridCol w:w="1703"/>
        <w:gridCol w:w="2056"/>
        <w:gridCol w:w="1994"/>
      </w:tblGrid>
      <w:tr w:rsidR="00CB4506" w:rsidRPr="00E87AAB" w14:paraId="11B6A68B" w14:textId="77777777" w:rsidTr="00382FA8">
        <w:tc>
          <w:tcPr>
            <w:tcW w:w="3852" w:type="dxa"/>
            <w:vMerge w:val="restart"/>
            <w:vAlign w:val="center"/>
          </w:tcPr>
          <w:p w14:paraId="560B3BD0" w14:textId="77777777" w:rsidR="00CB4506" w:rsidRPr="00E87AAB" w:rsidRDefault="00CB4506" w:rsidP="00382FA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Cohort 1: patients with a pre-existing PNS (n = 16 patients)</w:t>
            </w:r>
          </w:p>
        </w:tc>
        <w:tc>
          <w:tcPr>
            <w:tcW w:w="3853" w:type="dxa"/>
            <w:gridSpan w:val="2"/>
          </w:tcPr>
          <w:p w14:paraId="08029154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Exacerbation of a pre-existing PNS during anti-PD1 or PD-L1 immunotherapy?</w:t>
            </w:r>
          </w:p>
        </w:tc>
        <w:tc>
          <w:tcPr>
            <w:tcW w:w="2042" w:type="dxa"/>
            <w:vMerge w:val="restart"/>
            <w:vAlign w:val="center"/>
          </w:tcPr>
          <w:p w14:paraId="658DF32B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p-value#</w:t>
            </w:r>
          </w:p>
        </w:tc>
      </w:tr>
      <w:tr w:rsidR="00CB4506" w:rsidRPr="00E87AAB" w14:paraId="24323F2D" w14:textId="77777777" w:rsidTr="00382FA8">
        <w:trPr>
          <w:trHeight w:val="518"/>
        </w:trPr>
        <w:tc>
          <w:tcPr>
            <w:tcW w:w="3852" w:type="dxa"/>
            <w:vMerge/>
          </w:tcPr>
          <w:p w14:paraId="271FE7E2" w14:textId="77777777" w:rsidR="00CB4506" w:rsidRPr="00E87AAB" w:rsidRDefault="00CB4506" w:rsidP="00382FA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40" w:type="dxa"/>
            <w:vAlign w:val="center"/>
          </w:tcPr>
          <w:p w14:paraId="0E0F8439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No (n=8)</w:t>
            </w:r>
          </w:p>
        </w:tc>
        <w:tc>
          <w:tcPr>
            <w:tcW w:w="2113" w:type="dxa"/>
            <w:vAlign w:val="center"/>
          </w:tcPr>
          <w:p w14:paraId="04503E40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Yes (n=8)</w:t>
            </w:r>
          </w:p>
        </w:tc>
        <w:tc>
          <w:tcPr>
            <w:tcW w:w="2042" w:type="dxa"/>
            <w:vMerge/>
            <w:vAlign w:val="center"/>
          </w:tcPr>
          <w:p w14:paraId="1570D1ED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B4506" w:rsidRPr="00E87AAB" w14:paraId="189E593B" w14:textId="77777777" w:rsidTr="00382FA8">
        <w:tc>
          <w:tcPr>
            <w:tcW w:w="3852" w:type="dxa"/>
          </w:tcPr>
          <w:p w14:paraId="36AE5F2A" w14:textId="77777777" w:rsidR="00CB4506" w:rsidRPr="00E87AAB" w:rsidRDefault="00CB4506" w:rsidP="00382FA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A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Objective response*, n pts (%)</w:t>
            </w:r>
          </w:p>
          <w:p w14:paraId="5A85A27A" w14:textId="77777777" w:rsidR="00CB4506" w:rsidRPr="00E87AAB" w:rsidRDefault="00CB4506" w:rsidP="00382FA8">
            <w:pPr>
              <w:ind w:left="708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A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Complete response</w:t>
            </w:r>
          </w:p>
          <w:p w14:paraId="53B70274" w14:textId="77777777" w:rsidR="00CB4506" w:rsidRPr="00E87AAB" w:rsidRDefault="00CB4506" w:rsidP="00382FA8">
            <w:pPr>
              <w:ind w:left="7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Partial response</w:t>
            </w:r>
          </w:p>
        </w:tc>
        <w:tc>
          <w:tcPr>
            <w:tcW w:w="1740" w:type="dxa"/>
          </w:tcPr>
          <w:p w14:paraId="2EE5F7B4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4 (50)</w:t>
            </w:r>
          </w:p>
          <w:p w14:paraId="475C8CE1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  <w:p w14:paraId="4495816F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113" w:type="dxa"/>
          </w:tcPr>
          <w:p w14:paraId="3693562B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5 (63)</w:t>
            </w:r>
          </w:p>
          <w:p w14:paraId="4D5D771A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  <w:p w14:paraId="15AF053A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2042" w:type="dxa"/>
            <w:vMerge w:val="restart"/>
            <w:vAlign w:val="center"/>
          </w:tcPr>
          <w:p w14:paraId="7668414F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p=0.614</w:t>
            </w:r>
          </w:p>
        </w:tc>
      </w:tr>
      <w:tr w:rsidR="00CB4506" w:rsidRPr="00E87AAB" w14:paraId="0D708CCD" w14:textId="77777777" w:rsidTr="00382FA8">
        <w:tc>
          <w:tcPr>
            <w:tcW w:w="3852" w:type="dxa"/>
          </w:tcPr>
          <w:p w14:paraId="0DD1E4B5" w14:textId="77777777" w:rsidR="00CB4506" w:rsidRPr="00E87AAB" w:rsidRDefault="00CB4506" w:rsidP="00382FA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A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No objective response *, n pts (%)</w:t>
            </w:r>
          </w:p>
          <w:p w14:paraId="483FB70A" w14:textId="77777777" w:rsidR="00CB4506" w:rsidRPr="00E87AAB" w:rsidRDefault="00CB4506" w:rsidP="00382FA8">
            <w:pPr>
              <w:ind w:left="708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A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Stable disease</w:t>
            </w:r>
          </w:p>
          <w:p w14:paraId="4F5DD8D1" w14:textId="77777777" w:rsidR="00CB4506" w:rsidRPr="00E87AAB" w:rsidRDefault="00CB4506" w:rsidP="00382FA8">
            <w:pPr>
              <w:ind w:left="708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Progressive disease</w:t>
            </w:r>
          </w:p>
        </w:tc>
        <w:tc>
          <w:tcPr>
            <w:tcW w:w="1740" w:type="dxa"/>
          </w:tcPr>
          <w:p w14:paraId="5E53B020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4 (50)</w:t>
            </w:r>
          </w:p>
          <w:p w14:paraId="4B98B289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  <w:p w14:paraId="3C0615B9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113" w:type="dxa"/>
          </w:tcPr>
          <w:p w14:paraId="507C3FE2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3 (37)</w:t>
            </w:r>
          </w:p>
          <w:p w14:paraId="49ABAD99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14:paraId="5A2FA105" w14:textId="77777777" w:rsidR="00CB4506" w:rsidRPr="00E87AAB" w:rsidRDefault="00CB4506" w:rsidP="00382FA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87A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042" w:type="dxa"/>
            <w:vMerge/>
          </w:tcPr>
          <w:p w14:paraId="70411FDE" w14:textId="77777777" w:rsidR="00CB4506" w:rsidRPr="00E87AAB" w:rsidRDefault="00CB4506" w:rsidP="00382FA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31D63F68" w14:textId="77777777" w:rsidR="00CB4506" w:rsidRPr="00E87AAB" w:rsidRDefault="00CB4506" w:rsidP="00CB4506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E87AA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* The </w:t>
      </w:r>
      <w:r w:rsidRPr="00E87AA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best overall response to anti-PD1 or PD-L1 immunotherapy. Antitumor responses were assessed by the investigators according to the Response Evaluation Criteria in Solid Tumors (version 1.1), as modified for use in clinical trials with immune checkpoint inhibitors.</w:t>
      </w:r>
    </w:p>
    <w:p w14:paraId="034B55B2" w14:textId="77777777" w:rsidR="00CB4506" w:rsidRPr="00E87AAB" w:rsidRDefault="00CB4506" w:rsidP="00CB4506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E87AA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# </w:t>
      </w:r>
      <w:r w:rsidRPr="00E87AAB">
        <w:rPr>
          <w:rStyle w:val="result"/>
          <w:rFonts w:ascii="Times New Roman" w:hAnsi="Times New Roman" w:cs="Times New Roman"/>
          <w:sz w:val="24"/>
          <w:szCs w:val="24"/>
          <w:lang w:val="en-US"/>
        </w:rPr>
        <w:t xml:space="preserve">Pearson's chi-squared test </w:t>
      </w:r>
    </w:p>
    <w:p w14:paraId="61DFE24D" w14:textId="77777777" w:rsidR="00CB4506" w:rsidRDefault="00CB4506"/>
    <w:sectPr w:rsidR="00CB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06"/>
    <w:rsid w:val="00214735"/>
    <w:rsid w:val="00240FE8"/>
    <w:rsid w:val="002A6721"/>
    <w:rsid w:val="00505095"/>
    <w:rsid w:val="00567804"/>
    <w:rsid w:val="00623828"/>
    <w:rsid w:val="00773DA8"/>
    <w:rsid w:val="00985EAB"/>
    <w:rsid w:val="00A34F8F"/>
    <w:rsid w:val="00CB4506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0273"/>
  <w15:chartTrackingRefBased/>
  <w15:docId w15:val="{2087A709-7F48-4739-B2E7-A64EAC95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24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">
    <w:name w:val="result"/>
    <w:basedOn w:val="DefaultParagraphFont"/>
    <w:rsid w:val="00240FE8"/>
  </w:style>
  <w:style w:type="character" w:customStyle="1" w:styleId="tlid-translation">
    <w:name w:val="tlid-translation"/>
    <w:basedOn w:val="DefaultParagraphFont"/>
    <w:rsid w:val="0024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</dc:creator>
  <cp:keywords/>
  <dc:description/>
  <cp:lastModifiedBy>MCREDO</cp:lastModifiedBy>
  <cp:revision>8</cp:revision>
  <dcterms:created xsi:type="dcterms:W3CDTF">2019-09-29T08:19:00Z</dcterms:created>
  <dcterms:modified xsi:type="dcterms:W3CDTF">2019-11-16T01:43:00Z</dcterms:modified>
</cp:coreProperties>
</file>